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5F13" w14:textId="37E8A431" w:rsidR="04051B79" w:rsidRPr="009C60C2" w:rsidRDefault="00137600" w:rsidP="009C60C2">
      <w:pPr>
        <w:pStyle w:val="Paragraphedeliste"/>
        <w:numPr>
          <w:ilvl w:val="0"/>
          <w:numId w:val="31"/>
        </w:numPr>
        <w:spacing w:before="0" w:beforeAutospacing="0" w:after="160" w:afterAutospacing="0" w:line="259" w:lineRule="auto"/>
        <w:rPr>
          <w:rFonts w:eastAsiaTheme="minorEastAsia"/>
          <w:b/>
          <w:bCs/>
          <w:sz w:val="28"/>
          <w:szCs w:val="28"/>
          <w:lang w:val="fr-FR"/>
        </w:rPr>
      </w:pPr>
      <w:r>
        <w:rPr>
          <w:b/>
          <w:bCs/>
          <w:sz w:val="28"/>
          <w:szCs w:val="28"/>
          <w:lang w:val="fr-FR"/>
        </w:rPr>
        <w:t>A</w:t>
      </w:r>
      <w:r w:rsidR="009C60C2" w:rsidRPr="6E3F22EC">
        <w:rPr>
          <w:b/>
          <w:bCs/>
          <w:sz w:val="28"/>
          <w:szCs w:val="28"/>
          <w:lang w:val="fr-FR"/>
        </w:rPr>
        <w:t xml:space="preserve">pprentissages essentiels à mettre en place en </w:t>
      </w:r>
      <w:r w:rsidR="009C60C2">
        <w:rPr>
          <w:b/>
          <w:bCs/>
          <w:sz w:val="28"/>
          <w:szCs w:val="28"/>
          <w:lang w:val="fr-FR"/>
        </w:rPr>
        <w:t>4</w:t>
      </w:r>
      <w:r w:rsidR="009C60C2" w:rsidRPr="6E3F22EC">
        <w:rPr>
          <w:b/>
          <w:bCs/>
          <w:sz w:val="28"/>
          <w:szCs w:val="28"/>
          <w:vertAlign w:val="superscript"/>
          <w:lang w:val="fr-FR"/>
        </w:rPr>
        <w:t>e</w:t>
      </w:r>
      <w:r w:rsidR="009C60C2" w:rsidRPr="6E3F22EC">
        <w:rPr>
          <w:b/>
          <w:bCs/>
          <w:sz w:val="28"/>
          <w:szCs w:val="28"/>
          <w:lang w:val="fr-FR"/>
        </w:rPr>
        <w:t xml:space="preserve"> année</w:t>
      </w:r>
    </w:p>
    <w:tbl>
      <w:tblPr>
        <w:tblStyle w:val="Grilledutableau"/>
        <w:tblW w:w="9634" w:type="dxa"/>
        <w:tblLook w:val="04A0" w:firstRow="1" w:lastRow="0" w:firstColumn="1" w:lastColumn="0" w:noHBand="0" w:noVBand="1"/>
      </w:tblPr>
      <w:tblGrid>
        <w:gridCol w:w="1556"/>
        <w:gridCol w:w="1006"/>
        <w:gridCol w:w="7072"/>
      </w:tblGrid>
      <w:tr w:rsidR="00BD3D0B" w14:paraId="12F27849" w14:textId="77777777" w:rsidTr="562A7A88">
        <w:tc>
          <w:tcPr>
            <w:tcW w:w="9634" w:type="dxa"/>
            <w:gridSpan w:val="3"/>
            <w:shd w:val="clear" w:color="auto" w:fill="F7CAAC" w:themeFill="accent2" w:themeFillTint="66"/>
          </w:tcPr>
          <w:p w14:paraId="25E3103B" w14:textId="77777777" w:rsidR="00BD3D0B" w:rsidRPr="00B043F2" w:rsidRDefault="00BD3D0B" w:rsidP="00F60A88">
            <w:pPr>
              <w:rPr>
                <w:b/>
                <w:bCs/>
              </w:rPr>
            </w:pPr>
            <w:r w:rsidRPr="00B043F2">
              <w:rPr>
                <w:b/>
                <w:bCs/>
              </w:rPr>
              <w:t xml:space="preserve">Attendus </w:t>
            </w:r>
            <w:r w:rsidRPr="00B043F2">
              <w:t>(ce que l’élève est capable de faire)</w:t>
            </w:r>
          </w:p>
        </w:tc>
      </w:tr>
      <w:tr w:rsidR="00BD3D0B" w14:paraId="63579040" w14:textId="77777777" w:rsidTr="562A7A88">
        <w:tc>
          <w:tcPr>
            <w:tcW w:w="9634" w:type="dxa"/>
            <w:gridSpan w:val="3"/>
            <w:shd w:val="clear" w:color="auto" w:fill="FFF2CC" w:themeFill="accent4" w:themeFillTint="33"/>
          </w:tcPr>
          <w:p w14:paraId="7AFD529F" w14:textId="77777777" w:rsidR="00BD3D0B" w:rsidRDefault="00BD3D0B" w:rsidP="00F60A88">
            <w:pPr>
              <w:rPr>
                <w:b/>
                <w:bCs/>
              </w:rPr>
            </w:pPr>
            <w:r w:rsidRPr="00943194">
              <w:rPr>
                <w:b/>
                <w:bCs/>
              </w:rPr>
              <w:t>Compétences</w:t>
            </w:r>
          </w:p>
        </w:tc>
      </w:tr>
      <w:tr w:rsidR="00BD3D0B" w14:paraId="6C2ABEBD" w14:textId="77777777" w:rsidTr="562A7A88">
        <w:tc>
          <w:tcPr>
            <w:tcW w:w="2562" w:type="dxa"/>
            <w:gridSpan w:val="2"/>
            <w:vAlign w:val="center"/>
          </w:tcPr>
          <w:p w14:paraId="3145D612" w14:textId="77777777" w:rsidR="00BD3D0B" w:rsidRDefault="00BD3D0B" w:rsidP="00F60A88">
            <w:pPr>
              <w:spacing w:beforeAutospacing="0" w:afterAutospacing="0"/>
              <w:jc w:val="center"/>
              <w:rPr>
                <w:b/>
                <w:bCs/>
              </w:rPr>
            </w:pPr>
            <w:r w:rsidRPr="00943194">
              <w:rPr>
                <w:b/>
                <w:bCs/>
              </w:rPr>
              <w:t>Situer dans le temps</w:t>
            </w:r>
          </w:p>
          <w:p w14:paraId="5F323CD1" w14:textId="56CD6CA1" w:rsidR="00BD3D0B" w:rsidRPr="00943194" w:rsidRDefault="00ED7C6A" w:rsidP="00F60A88">
            <w:pPr>
              <w:jc w:val="center"/>
              <w:rPr>
                <w:b/>
                <w:bCs/>
              </w:rPr>
            </w:pPr>
            <w:r>
              <w:rPr>
                <w:rFonts w:ascii="Calibri" w:hAnsi="Calibri" w:cs="Calibri"/>
                <w:color w:val="000000"/>
                <w:shd w:val="clear" w:color="auto" w:fill="FFFFFF"/>
              </w:rPr>
              <w:t>À</w:t>
            </w:r>
            <w:r w:rsidR="00BD3D0B">
              <w:rPr>
                <w:rFonts w:ascii="Calibri" w:hAnsi="Calibri" w:cs="Calibri"/>
                <w:color w:val="000000"/>
                <w:shd w:val="clear" w:color="auto" w:fill="FFFFFF"/>
              </w:rPr>
              <w:t xml:space="preserve"> l’aide d’un support de communication au choix...</w:t>
            </w:r>
          </w:p>
        </w:tc>
        <w:tc>
          <w:tcPr>
            <w:tcW w:w="7072" w:type="dxa"/>
          </w:tcPr>
          <w:p w14:paraId="2553F452" w14:textId="77777777" w:rsidR="00BD3D0B" w:rsidRPr="00E8561D" w:rsidRDefault="00BD3D0B" w:rsidP="00F60A88">
            <w:pPr>
              <w:pStyle w:val="Paragraphedeliste"/>
              <w:numPr>
                <w:ilvl w:val="0"/>
                <w:numId w:val="6"/>
              </w:numPr>
              <w:spacing w:beforeAutospacing="0" w:afterAutospacing="0"/>
              <w:ind w:left="308" w:hanging="270"/>
              <w:rPr>
                <w:rFonts w:eastAsiaTheme="minorEastAsia"/>
              </w:rPr>
            </w:pPr>
            <w:r w:rsidRPr="00E8561D">
              <w:rPr>
                <w:rFonts w:eastAsiaTheme="minorEastAsia"/>
              </w:rPr>
              <w:t>Associer le repère temporel à un objet étudié</w:t>
            </w:r>
          </w:p>
          <w:p w14:paraId="20D0B1D4" w14:textId="36B8FA61" w:rsidR="00BD3D0B" w:rsidRDefault="431DF474" w:rsidP="562A7A88">
            <w:pPr>
              <w:spacing w:beforeAutospacing="0" w:afterAutospacing="0"/>
              <w:ind w:left="360"/>
              <w:jc w:val="right"/>
            </w:pPr>
            <w:r w:rsidRPr="562A7A88">
              <w:rPr>
                <w:color w:val="4472C4" w:themeColor="accent1"/>
              </w:rPr>
              <w:t>Pour Héritages culturels :</w:t>
            </w:r>
            <w:r>
              <w:t xml:space="preserve"> </w:t>
            </w:r>
            <w:hyperlink r:id="rId11">
              <w:r w:rsidR="00BD3D0B" w:rsidRPr="562A7A88">
                <w:rPr>
                  <w:rStyle w:val="Lienhypertexte"/>
                </w:rPr>
                <w:t>Exemple 1</w:t>
              </w:r>
            </w:hyperlink>
            <w:r w:rsidR="00BD3D0B">
              <w:t xml:space="preserve"> </w:t>
            </w:r>
            <w:hyperlink r:id="rId12">
              <w:r w:rsidR="00BD3D0B" w:rsidRPr="562A7A88">
                <w:rPr>
                  <w:rStyle w:val="Lienhypertexte"/>
                </w:rPr>
                <w:t>– Exemple 2</w:t>
              </w:r>
            </w:hyperlink>
            <w:r w:rsidR="00BD3D0B">
              <w:t xml:space="preserve"> </w:t>
            </w:r>
          </w:p>
          <w:p w14:paraId="0142C2CC" w14:textId="77777777" w:rsidR="00BD3D0B" w:rsidRPr="00E8561D" w:rsidRDefault="00BD3D0B" w:rsidP="562A7A88">
            <w:pPr>
              <w:pStyle w:val="Paragraphedeliste"/>
              <w:numPr>
                <w:ilvl w:val="0"/>
                <w:numId w:val="6"/>
              </w:numPr>
              <w:spacing w:beforeAutospacing="0" w:afterAutospacing="0"/>
              <w:ind w:left="312" w:hanging="272"/>
              <w:rPr>
                <w:rFonts w:eastAsiaTheme="minorEastAsia"/>
              </w:rPr>
            </w:pPr>
            <w:r w:rsidRPr="00E8561D">
              <w:rPr>
                <w:rFonts w:eastAsiaTheme="minorEastAsia"/>
              </w:rPr>
              <w:t>Compléter une représentation du temps avec un repère temporel pertinent qui peut être mis en lien avec un objet étudié ;</w:t>
            </w:r>
          </w:p>
          <w:p w14:paraId="50DED38F" w14:textId="7EF12A45" w:rsidR="00BD3D0B" w:rsidRPr="00B043F2" w:rsidRDefault="0AD1F52B" w:rsidP="562A7A88">
            <w:pPr>
              <w:spacing w:beforeAutospacing="0" w:afterAutospacing="0"/>
              <w:ind w:left="40"/>
              <w:jc w:val="right"/>
              <w:rPr>
                <w:rFonts w:eastAsiaTheme="minorEastAsia"/>
              </w:rPr>
            </w:pPr>
            <w:r w:rsidRPr="562A7A88">
              <w:rPr>
                <w:color w:val="4472C4" w:themeColor="accent1"/>
              </w:rPr>
              <w:t>Pour Héritages culturels :</w:t>
            </w:r>
            <w:r>
              <w:t xml:space="preserve"> </w:t>
            </w:r>
            <w:hyperlink r:id="rId13">
              <w:r w:rsidR="00BD3D0B" w:rsidRPr="562A7A88">
                <w:rPr>
                  <w:rStyle w:val="Lienhypertexte"/>
                  <w:rFonts w:eastAsiaTheme="minorEastAsia"/>
                </w:rPr>
                <w:t>Exemple 1</w:t>
              </w:r>
            </w:hyperlink>
            <w:r w:rsidR="00BD3D0B" w:rsidRPr="562A7A88">
              <w:rPr>
                <w:rFonts w:eastAsiaTheme="minorEastAsia"/>
              </w:rPr>
              <w:t xml:space="preserve"> </w:t>
            </w:r>
          </w:p>
          <w:p w14:paraId="7937C919" w14:textId="0CD6A662" w:rsidR="00BD3D0B" w:rsidRPr="00B043F2" w:rsidRDefault="6D55A511" w:rsidP="562A7A88">
            <w:pPr>
              <w:spacing w:beforeAutospacing="0" w:afterAutospacing="0"/>
              <w:ind w:left="40"/>
              <w:jc w:val="right"/>
              <w:rPr>
                <w:rFonts w:eastAsiaTheme="minorEastAsia"/>
              </w:rPr>
            </w:pPr>
            <w:r w:rsidRPr="562A7A88">
              <w:rPr>
                <w:rFonts w:eastAsiaTheme="minorEastAsia"/>
                <w:color w:val="4472C4" w:themeColor="accent1"/>
              </w:rPr>
              <w:t>Pour Droits et Libertés :</w:t>
            </w:r>
            <w:r w:rsidRPr="562A7A88">
              <w:rPr>
                <w:rFonts w:eastAsiaTheme="minorEastAsia"/>
              </w:rPr>
              <w:t xml:space="preserve"> </w:t>
            </w:r>
            <w:hyperlink r:id="rId14">
              <w:r w:rsidR="00BD3D0B" w:rsidRPr="562A7A88">
                <w:rPr>
                  <w:rStyle w:val="Lienhypertexte"/>
                  <w:rFonts w:eastAsiaTheme="minorEastAsia"/>
                </w:rPr>
                <w:t xml:space="preserve">Exemple </w:t>
              </w:r>
              <w:r w:rsidR="5C074BC1" w:rsidRPr="562A7A88">
                <w:rPr>
                  <w:rStyle w:val="Lienhypertexte"/>
                  <w:rFonts w:eastAsiaTheme="minorEastAsia"/>
                </w:rPr>
                <w:t>1</w:t>
              </w:r>
            </w:hyperlink>
            <w:r w:rsidR="00BD3D0B" w:rsidRPr="562A7A88">
              <w:rPr>
                <w:rFonts w:eastAsiaTheme="minorEastAsia"/>
              </w:rPr>
              <w:t xml:space="preserve"> </w:t>
            </w:r>
          </w:p>
        </w:tc>
      </w:tr>
      <w:tr w:rsidR="00BD3D0B" w14:paraId="69F451CF" w14:textId="77777777" w:rsidTr="562A7A88">
        <w:tc>
          <w:tcPr>
            <w:tcW w:w="2562" w:type="dxa"/>
            <w:gridSpan w:val="2"/>
            <w:vAlign w:val="center"/>
          </w:tcPr>
          <w:p w14:paraId="3EE44B60" w14:textId="77777777" w:rsidR="00BD3D0B" w:rsidRDefault="00BD3D0B" w:rsidP="00F60A88">
            <w:pPr>
              <w:spacing w:before="100" w:after="100"/>
              <w:contextualSpacing/>
              <w:jc w:val="center"/>
              <w:rPr>
                <w:b/>
                <w:bCs/>
              </w:rPr>
            </w:pPr>
            <w:r w:rsidRPr="00943194">
              <w:rPr>
                <w:b/>
                <w:bCs/>
              </w:rPr>
              <w:t>Critiquer</w:t>
            </w:r>
            <w:r>
              <w:rPr>
                <w:b/>
                <w:bCs/>
              </w:rPr>
              <w:t xml:space="preserve"> </w:t>
            </w:r>
          </w:p>
          <w:p w14:paraId="572C7F4F" w14:textId="77777777" w:rsidR="00BD3D0B" w:rsidRPr="00943194" w:rsidRDefault="00BD3D0B" w:rsidP="00F60A88">
            <w:pPr>
              <w:spacing w:before="100" w:after="100"/>
              <w:contextualSpacing/>
              <w:jc w:val="center"/>
              <w:rPr>
                <w:b/>
                <w:bCs/>
              </w:rPr>
            </w:pPr>
            <w:r>
              <w:rPr>
                <w:rStyle w:val="normaltextrun"/>
                <w:rFonts w:ascii="Calibri" w:hAnsi="Calibri" w:cs="Calibri"/>
                <w:color w:val="000000"/>
                <w:shd w:val="clear" w:color="auto" w:fill="FFFFFF"/>
              </w:rPr>
              <w:t>Sur la base d’un témoignage/point de vue inédit</w:t>
            </w:r>
            <w:r>
              <w:rPr>
                <w:rStyle w:val="eop"/>
                <w:rFonts w:ascii="Calibri" w:hAnsi="Calibri" w:cs="Calibri"/>
                <w:color w:val="000000"/>
                <w:shd w:val="clear" w:color="auto" w:fill="FFFFFF"/>
              </w:rPr>
              <w:t> </w:t>
            </w:r>
          </w:p>
        </w:tc>
        <w:tc>
          <w:tcPr>
            <w:tcW w:w="7072" w:type="dxa"/>
            <w:vAlign w:val="center"/>
          </w:tcPr>
          <w:p w14:paraId="611CE6F1" w14:textId="77777777" w:rsidR="00BD3D0B" w:rsidRPr="00E8561D" w:rsidRDefault="00BD3D0B" w:rsidP="00E8561D">
            <w:pPr>
              <w:pStyle w:val="Paragraphedeliste"/>
              <w:numPr>
                <w:ilvl w:val="0"/>
                <w:numId w:val="10"/>
              </w:numPr>
              <w:ind w:left="439"/>
              <w:rPr>
                <w:rFonts w:eastAsiaTheme="minorEastAsia"/>
              </w:rPr>
            </w:pPr>
            <w:r w:rsidRPr="00E8561D">
              <w:t>Relever dans une notice biographique des éléments de méfiance/confiance ;</w:t>
            </w:r>
          </w:p>
          <w:p w14:paraId="2CD4A550" w14:textId="77777777" w:rsidR="00BD3D0B" w:rsidRPr="00E8561D" w:rsidRDefault="00BD3D0B" w:rsidP="00E8561D">
            <w:pPr>
              <w:pStyle w:val="Paragraphedeliste"/>
              <w:numPr>
                <w:ilvl w:val="0"/>
                <w:numId w:val="10"/>
              </w:numPr>
              <w:ind w:left="439"/>
              <w:rPr>
                <w:rFonts w:eastAsiaTheme="minorEastAsia"/>
              </w:rPr>
            </w:pPr>
            <w:r w:rsidRPr="00E8561D">
              <w:t>Relever une concordance/divergence entre témoignages/points de vue inédits ;</w:t>
            </w:r>
          </w:p>
          <w:p w14:paraId="16754F0A" w14:textId="3DF02717" w:rsidR="00BD3D0B" w:rsidRPr="00E8561D" w:rsidRDefault="00ED7C6A" w:rsidP="00E8561D">
            <w:pPr>
              <w:pStyle w:val="Paragraphedeliste"/>
              <w:numPr>
                <w:ilvl w:val="0"/>
                <w:numId w:val="10"/>
              </w:numPr>
              <w:spacing w:beforeAutospacing="0" w:afterAutospacing="0"/>
              <w:ind w:left="439"/>
            </w:pPr>
            <w:r w:rsidRPr="00E8561D">
              <w:t>É</w:t>
            </w:r>
            <w:r w:rsidR="00BD3D0B" w:rsidRPr="00E8561D">
              <w:t xml:space="preserve">noncer une raison de faire confiance ou de se méfier d’un témoignage ou un point de vue inédit ; </w:t>
            </w:r>
          </w:p>
          <w:p w14:paraId="74D6A7E7" w14:textId="6D6622BB" w:rsidR="00BD3D0B" w:rsidRDefault="7A822D35" w:rsidP="562A7A88">
            <w:pPr>
              <w:spacing w:beforeAutospacing="0" w:afterAutospacing="0"/>
              <w:ind w:left="360"/>
              <w:jc w:val="right"/>
              <w:rPr>
                <w:color w:val="4472C4" w:themeColor="accent1"/>
              </w:rPr>
            </w:pPr>
            <w:r w:rsidRPr="562A7A88">
              <w:rPr>
                <w:color w:val="4472C4" w:themeColor="accent1"/>
              </w:rPr>
              <w:t xml:space="preserve">Pour Droits et Libertés : </w:t>
            </w:r>
            <w:hyperlink r:id="rId15">
              <w:r w:rsidRPr="562A7A88">
                <w:rPr>
                  <w:rStyle w:val="Lienhypertexte"/>
                  <w:color w:val="4472C4" w:themeColor="accent1"/>
                </w:rPr>
                <w:t>Exemple 1</w:t>
              </w:r>
            </w:hyperlink>
            <w:r w:rsidRPr="562A7A88">
              <w:rPr>
                <w:color w:val="4472C4" w:themeColor="accent1"/>
              </w:rPr>
              <w:t xml:space="preserve"> et </w:t>
            </w:r>
            <w:hyperlink r:id="rId16">
              <w:r w:rsidRPr="562A7A88">
                <w:rPr>
                  <w:rStyle w:val="Lienhypertexte"/>
                  <w:color w:val="4472C4" w:themeColor="accent1"/>
                </w:rPr>
                <w:t>Exemple 2</w:t>
              </w:r>
            </w:hyperlink>
          </w:p>
        </w:tc>
      </w:tr>
      <w:tr w:rsidR="00BD3D0B" w14:paraId="413F9EAF" w14:textId="77777777" w:rsidTr="562A7A88">
        <w:tc>
          <w:tcPr>
            <w:tcW w:w="2562" w:type="dxa"/>
            <w:gridSpan w:val="2"/>
            <w:vAlign w:val="center"/>
          </w:tcPr>
          <w:p w14:paraId="5CF36D01" w14:textId="77777777" w:rsidR="00BD3D0B" w:rsidRDefault="00BD3D0B" w:rsidP="00F60A88">
            <w:pPr>
              <w:spacing w:before="100" w:after="100"/>
              <w:contextualSpacing/>
              <w:jc w:val="center"/>
              <w:rPr>
                <w:b/>
                <w:bCs/>
              </w:rPr>
            </w:pPr>
            <w:r w:rsidRPr="00943194">
              <w:rPr>
                <w:b/>
                <w:bCs/>
              </w:rPr>
              <w:t>Comparer</w:t>
            </w:r>
          </w:p>
          <w:p w14:paraId="01A9B468" w14:textId="77777777" w:rsidR="00BD3D0B" w:rsidRPr="00943194" w:rsidRDefault="00BD3D0B" w:rsidP="00F60A88">
            <w:pPr>
              <w:spacing w:before="100" w:after="100"/>
              <w:contextualSpacing/>
              <w:jc w:val="center"/>
              <w:rPr>
                <w:b/>
                <w:bCs/>
              </w:rPr>
            </w:pPr>
            <w:r>
              <w:rPr>
                <w:rFonts w:ascii="Calibri" w:hAnsi="Calibri" w:cs="Calibri"/>
                <w:color w:val="000000"/>
                <w:shd w:val="clear" w:color="auto" w:fill="FFFFFF"/>
              </w:rPr>
              <w:t>Sur la base de documents inédits</w:t>
            </w:r>
          </w:p>
        </w:tc>
        <w:tc>
          <w:tcPr>
            <w:tcW w:w="7072" w:type="dxa"/>
            <w:vAlign w:val="center"/>
          </w:tcPr>
          <w:p w14:paraId="667AA29D" w14:textId="77777777" w:rsidR="00BD3D0B" w:rsidRPr="00E8561D" w:rsidRDefault="00BD3D0B" w:rsidP="00E8561D">
            <w:pPr>
              <w:pStyle w:val="Paragraphedeliste"/>
              <w:numPr>
                <w:ilvl w:val="0"/>
                <w:numId w:val="10"/>
              </w:numPr>
              <w:ind w:left="439"/>
            </w:pPr>
            <w:r w:rsidRPr="00E8561D">
              <w:t>Compléter un tableau de comparaison</w:t>
            </w:r>
          </w:p>
          <w:p w14:paraId="29B3D4D1" w14:textId="0F85022C" w:rsidR="00BD3D0B" w:rsidRPr="00E8561D" w:rsidRDefault="00BD3D0B" w:rsidP="00E8561D">
            <w:pPr>
              <w:pStyle w:val="Paragraphedeliste"/>
              <w:numPr>
                <w:ilvl w:val="0"/>
                <w:numId w:val="10"/>
              </w:numPr>
              <w:ind w:left="439"/>
            </w:pPr>
            <w:r w:rsidRPr="00E8561D">
              <w:t xml:space="preserve">Relever d’une manière ou d’une autre des ressemblances/différences entre documents ; </w:t>
            </w:r>
          </w:p>
          <w:p w14:paraId="046527E1" w14:textId="775A5AA9" w:rsidR="00BD3D0B" w:rsidRDefault="59056D68" w:rsidP="562A7A88">
            <w:pPr>
              <w:spacing w:beforeAutospacing="0" w:afterAutospacing="0"/>
              <w:ind w:left="360"/>
              <w:jc w:val="right"/>
              <w:rPr>
                <w:color w:val="4472C4" w:themeColor="accent1"/>
              </w:rPr>
            </w:pPr>
            <w:r w:rsidRPr="562A7A88">
              <w:rPr>
                <w:color w:val="4472C4" w:themeColor="accent1"/>
              </w:rPr>
              <w:t xml:space="preserve">Pour Héritages culturels : </w:t>
            </w:r>
            <w:hyperlink r:id="rId17">
              <w:r w:rsidRPr="562A7A88">
                <w:rPr>
                  <w:rStyle w:val="Lienhypertexte"/>
                  <w:color w:val="4472C4" w:themeColor="accent1"/>
                </w:rPr>
                <w:t>Exemple 1</w:t>
              </w:r>
            </w:hyperlink>
            <w:r w:rsidRPr="562A7A88">
              <w:rPr>
                <w:color w:val="4472C4" w:themeColor="accent1"/>
              </w:rPr>
              <w:t xml:space="preserve"> et </w:t>
            </w:r>
            <w:hyperlink r:id="rId18">
              <w:r w:rsidRPr="562A7A88">
                <w:rPr>
                  <w:rStyle w:val="Lienhypertexte"/>
                  <w:color w:val="4472C4" w:themeColor="accent1"/>
                </w:rPr>
                <w:t>Exemple 2</w:t>
              </w:r>
            </w:hyperlink>
          </w:p>
          <w:p w14:paraId="09BD6104" w14:textId="76A8036F" w:rsidR="00BD3D0B" w:rsidRDefault="59056D68" w:rsidP="562A7A88">
            <w:pPr>
              <w:spacing w:beforeAutospacing="0" w:afterAutospacing="0"/>
              <w:ind w:left="360"/>
              <w:jc w:val="right"/>
            </w:pPr>
            <w:r w:rsidRPr="562A7A88">
              <w:rPr>
                <w:color w:val="4472C4" w:themeColor="accent1"/>
              </w:rPr>
              <w:t xml:space="preserve">Pour Disparités Nord/Sud : </w:t>
            </w:r>
            <w:hyperlink r:id="rId19">
              <w:r w:rsidRPr="562A7A88">
                <w:rPr>
                  <w:rStyle w:val="Lienhypertexte"/>
                  <w:color w:val="4472C4" w:themeColor="accent1"/>
                </w:rPr>
                <w:t>Exemple 1</w:t>
              </w:r>
            </w:hyperlink>
            <w:r w:rsidRPr="562A7A88">
              <w:rPr>
                <w:color w:val="4472C4" w:themeColor="accent1"/>
              </w:rPr>
              <w:t xml:space="preserve"> et </w:t>
            </w:r>
            <w:hyperlink r:id="rId20">
              <w:r w:rsidRPr="562A7A88">
                <w:rPr>
                  <w:rStyle w:val="Lienhypertexte"/>
                  <w:color w:val="4472C4" w:themeColor="accent1"/>
                </w:rPr>
                <w:t>Exemple 2</w:t>
              </w:r>
            </w:hyperlink>
            <w:r w:rsidRPr="562A7A88">
              <w:rPr>
                <w:color w:val="4472C4" w:themeColor="accent1"/>
              </w:rPr>
              <w:t xml:space="preserve"> </w:t>
            </w:r>
          </w:p>
        </w:tc>
      </w:tr>
      <w:tr w:rsidR="00BD3D0B" w14:paraId="5A4F2274" w14:textId="77777777" w:rsidTr="562A7A88">
        <w:tc>
          <w:tcPr>
            <w:tcW w:w="9634" w:type="dxa"/>
            <w:gridSpan w:val="3"/>
            <w:shd w:val="clear" w:color="auto" w:fill="FFF2CC" w:themeFill="accent4" w:themeFillTint="33"/>
            <w:vAlign w:val="center"/>
          </w:tcPr>
          <w:p w14:paraId="40B77D4F" w14:textId="77777777" w:rsidR="00BD3D0B" w:rsidRPr="00D97E83" w:rsidRDefault="00BD3D0B" w:rsidP="00F60A88">
            <w:pPr>
              <w:rPr>
                <w:b/>
                <w:bCs/>
              </w:rPr>
            </w:pPr>
            <w:r w:rsidRPr="00D97E83">
              <w:rPr>
                <w:b/>
                <w:bCs/>
              </w:rPr>
              <w:t>Concepts</w:t>
            </w:r>
          </w:p>
        </w:tc>
      </w:tr>
      <w:tr w:rsidR="00BD3D0B" w14:paraId="6817B68F" w14:textId="77777777" w:rsidTr="562A7A88">
        <w:tc>
          <w:tcPr>
            <w:tcW w:w="2562" w:type="dxa"/>
            <w:gridSpan w:val="2"/>
          </w:tcPr>
          <w:p w14:paraId="28E9A56B" w14:textId="77777777" w:rsidR="00BD3D0B" w:rsidRDefault="00BD3D0B" w:rsidP="00F60A88">
            <w:pPr>
              <w:spacing w:beforeAutospacing="0" w:afterAutospacing="0"/>
            </w:pPr>
            <w:r>
              <w:t>Migration</w:t>
            </w:r>
          </w:p>
          <w:p w14:paraId="267BB537" w14:textId="77777777" w:rsidR="00BD3D0B" w:rsidRDefault="00BD3D0B" w:rsidP="00F60A88">
            <w:pPr>
              <w:spacing w:beforeAutospacing="0" w:afterAutospacing="0"/>
            </w:pPr>
            <w:r>
              <w:t>Démocratie/autoritarisme</w:t>
            </w:r>
          </w:p>
          <w:p w14:paraId="72E3D36C" w14:textId="77777777" w:rsidR="00BD3D0B" w:rsidRDefault="00BD3D0B" w:rsidP="00F60A88">
            <w:pPr>
              <w:spacing w:beforeAutospacing="0" w:afterAutospacing="0"/>
            </w:pPr>
            <w:r>
              <w:t>Stratification sociale</w:t>
            </w:r>
          </w:p>
          <w:p w14:paraId="2932CB46" w14:textId="77777777" w:rsidR="00BD3D0B" w:rsidRDefault="00BD3D0B" w:rsidP="00F60A88">
            <w:pPr>
              <w:spacing w:beforeAutospacing="0" w:afterAutospacing="0"/>
            </w:pPr>
            <w:r>
              <w:t>Identité culturelle</w:t>
            </w:r>
          </w:p>
          <w:p w14:paraId="1CAD0BC8" w14:textId="77777777" w:rsidR="00BD3D0B" w:rsidRDefault="00BD3D0B" w:rsidP="00F60A88">
            <w:pPr>
              <w:spacing w:beforeAutospacing="0" w:afterAutospacing="0"/>
            </w:pPr>
            <w:r>
              <w:t>Développement</w:t>
            </w:r>
          </w:p>
        </w:tc>
        <w:tc>
          <w:tcPr>
            <w:tcW w:w="7072" w:type="dxa"/>
            <w:vAlign w:val="center"/>
          </w:tcPr>
          <w:p w14:paraId="35A9B8D8" w14:textId="46054F38" w:rsidR="00BD3D0B" w:rsidRPr="00E8561D" w:rsidRDefault="00BD3D0B" w:rsidP="00E8561D">
            <w:pPr>
              <w:pStyle w:val="Paragraphedeliste"/>
              <w:numPr>
                <w:ilvl w:val="0"/>
                <w:numId w:val="10"/>
              </w:numPr>
              <w:ind w:left="439"/>
            </w:pPr>
            <w:r>
              <w:t xml:space="preserve">Relever d’une manière ou d’une autre </w:t>
            </w:r>
            <w:r w:rsidR="0C7758B1">
              <w:t>u</w:t>
            </w:r>
            <w:r>
              <w:t>n élément en lien avec le concept dans un document ;</w:t>
            </w:r>
          </w:p>
          <w:p w14:paraId="4B25115B" w14:textId="77777777" w:rsidR="00BD3D0B" w:rsidRDefault="00BD3D0B" w:rsidP="00E8561D">
            <w:pPr>
              <w:pStyle w:val="Paragraphedeliste"/>
              <w:numPr>
                <w:ilvl w:val="0"/>
                <w:numId w:val="10"/>
              </w:numPr>
              <w:ind w:left="439"/>
              <w:rPr>
                <w:rFonts w:eastAsiaTheme="minorEastAsia"/>
              </w:rPr>
            </w:pPr>
            <w:r>
              <w:t xml:space="preserve">Illustrer les caractéristiques du concept par un exemple vu au cours. </w:t>
            </w:r>
          </w:p>
        </w:tc>
      </w:tr>
      <w:tr w:rsidR="00BD3D0B" w14:paraId="246C25E8" w14:textId="77777777" w:rsidTr="562A7A88">
        <w:tc>
          <w:tcPr>
            <w:tcW w:w="9634" w:type="dxa"/>
            <w:gridSpan w:val="3"/>
            <w:shd w:val="clear" w:color="auto" w:fill="C5E0B3" w:themeFill="accent6" w:themeFillTint="66"/>
          </w:tcPr>
          <w:p w14:paraId="40F57A93" w14:textId="1C59D55A" w:rsidR="00BD3D0B" w:rsidRDefault="00BD3D0B" w:rsidP="00BD3D0B">
            <w:pPr>
              <w:rPr>
                <w:b/>
                <w:bCs/>
              </w:rPr>
            </w:pPr>
            <w:r>
              <w:rPr>
                <w:b/>
                <w:bCs/>
              </w:rPr>
              <w:t>Connaissances relatives aux repères temporels et aux concepts par thématique</w:t>
            </w:r>
          </w:p>
        </w:tc>
      </w:tr>
      <w:tr w:rsidR="00BD3D0B" w14:paraId="472A8914" w14:textId="77777777" w:rsidTr="562A7A88">
        <w:trPr>
          <w:trHeight w:val="1408"/>
        </w:trPr>
        <w:tc>
          <w:tcPr>
            <w:tcW w:w="1556" w:type="dxa"/>
            <w:shd w:val="clear" w:color="auto" w:fill="E2EFD9" w:themeFill="accent6" w:themeFillTint="33"/>
            <w:vAlign w:val="center"/>
          </w:tcPr>
          <w:p w14:paraId="63F6FA37" w14:textId="77777777" w:rsidR="00BD3D0B" w:rsidRDefault="00BD3D0B" w:rsidP="00F60A88">
            <w:pPr>
              <w:jc w:val="center"/>
            </w:pPr>
            <w:r>
              <w:t>Disparités      Nord-Sud</w:t>
            </w:r>
          </w:p>
        </w:tc>
        <w:tc>
          <w:tcPr>
            <w:tcW w:w="8078" w:type="dxa"/>
            <w:gridSpan w:val="2"/>
            <w:vAlign w:val="center"/>
          </w:tcPr>
          <w:p w14:paraId="0695D69C" w14:textId="56D8198F" w:rsidR="00BD3D0B" w:rsidRPr="00BD3D0B" w:rsidRDefault="00BD3D0B" w:rsidP="009C60C2">
            <w:pPr>
              <w:pStyle w:val="Paragraphedeliste"/>
              <w:numPr>
                <w:ilvl w:val="0"/>
                <w:numId w:val="3"/>
              </w:numPr>
              <w:tabs>
                <w:tab w:val="left" w:pos="315"/>
              </w:tabs>
              <w:spacing w:beforeAutospacing="0" w:afterAutospacing="0"/>
              <w:ind w:left="173" w:hanging="142"/>
              <w:rPr>
                <w:rFonts w:eastAsiaTheme="minorEastAsia"/>
              </w:rPr>
            </w:pPr>
            <w:r>
              <w:t xml:space="preserve">Dater ou associer les faits/phénomènes suivants à une date : </w:t>
            </w:r>
            <w:r w:rsidRPr="00BD3D0B">
              <w:rPr>
                <w:rFonts w:eastAsiaTheme="minorEastAsia"/>
              </w:rPr>
              <w:t>1780-1880 : première révolution industrielle, 1870-1970 : 2</w:t>
            </w:r>
            <w:r w:rsidRPr="00BD3D0B">
              <w:rPr>
                <w:rFonts w:eastAsiaTheme="minorEastAsia"/>
                <w:vertAlign w:val="superscript"/>
              </w:rPr>
              <w:t>e</w:t>
            </w:r>
            <w:r w:rsidRPr="00BD3D0B">
              <w:rPr>
                <w:rFonts w:eastAsiaTheme="minorEastAsia"/>
              </w:rPr>
              <w:t xml:space="preserve"> révolution industrielle, </w:t>
            </w:r>
            <w:r>
              <w:t xml:space="preserve">1875 : </w:t>
            </w:r>
            <w:r w:rsidR="00E8561D">
              <w:t>c</w:t>
            </w:r>
            <w:r>
              <w:t xml:space="preserve">olonisation du Congo, </w:t>
            </w:r>
            <w:r w:rsidRPr="00BD3D0B">
              <w:rPr>
                <w:rFonts w:eastAsiaTheme="minorEastAsia"/>
              </w:rPr>
              <w:t>14-18 : 1</w:t>
            </w:r>
            <w:r w:rsidRPr="00BD3D0B">
              <w:rPr>
                <w:rFonts w:eastAsiaTheme="minorEastAsia"/>
                <w:vertAlign w:val="superscript"/>
              </w:rPr>
              <w:t>re</w:t>
            </w:r>
            <w:r w:rsidRPr="00BD3D0B">
              <w:rPr>
                <w:rFonts w:eastAsiaTheme="minorEastAsia"/>
              </w:rPr>
              <w:t xml:space="preserve"> </w:t>
            </w:r>
            <w:r w:rsidR="00E8561D">
              <w:rPr>
                <w:rFonts w:eastAsiaTheme="minorEastAsia"/>
              </w:rPr>
              <w:t>G</w:t>
            </w:r>
            <w:r w:rsidRPr="00BD3D0B">
              <w:rPr>
                <w:rFonts w:eastAsiaTheme="minorEastAsia"/>
              </w:rPr>
              <w:t xml:space="preserve">uerre mondiale, </w:t>
            </w:r>
            <w:r>
              <w:t>39-45 : Seconde Guerre mondiale, 1960 : indépendance du Congo</w:t>
            </w:r>
          </w:p>
          <w:p w14:paraId="3D56D4B2" w14:textId="77777777" w:rsidR="00BD3D0B" w:rsidRPr="009F3757" w:rsidRDefault="003368BA" w:rsidP="009C60C2">
            <w:pPr>
              <w:tabs>
                <w:tab w:val="left" w:pos="315"/>
              </w:tabs>
              <w:spacing w:beforeAutospacing="0" w:afterAutospacing="0"/>
              <w:ind w:left="173" w:hanging="142"/>
              <w:jc w:val="right"/>
              <w:rPr>
                <w:rFonts w:eastAsiaTheme="minorEastAsia"/>
              </w:rPr>
            </w:pPr>
            <w:hyperlink r:id="rId21" w:history="1">
              <w:r w:rsidR="00BD3D0B" w:rsidRPr="00785831">
                <w:rPr>
                  <w:rStyle w:val="Lienhypertexte"/>
                  <w:rFonts w:eastAsiaTheme="minorEastAsia"/>
                </w:rPr>
                <w:t>Exemple 1</w:t>
              </w:r>
            </w:hyperlink>
            <w:r w:rsidR="00BD3D0B">
              <w:rPr>
                <w:rFonts w:eastAsiaTheme="minorEastAsia"/>
              </w:rPr>
              <w:t xml:space="preserve"> </w:t>
            </w:r>
          </w:p>
        </w:tc>
      </w:tr>
      <w:tr w:rsidR="00BD3D0B" w14:paraId="215A7BC1" w14:textId="77777777" w:rsidTr="562A7A88">
        <w:tc>
          <w:tcPr>
            <w:tcW w:w="1556" w:type="dxa"/>
            <w:shd w:val="clear" w:color="auto" w:fill="E2EFD9" w:themeFill="accent6" w:themeFillTint="33"/>
            <w:vAlign w:val="center"/>
          </w:tcPr>
          <w:p w14:paraId="45D9AAFE" w14:textId="77777777" w:rsidR="00BD3D0B" w:rsidRDefault="00BD3D0B" w:rsidP="00F60A88">
            <w:pPr>
              <w:jc w:val="center"/>
            </w:pPr>
            <w:r>
              <w:t>Droits et libertés</w:t>
            </w:r>
          </w:p>
        </w:tc>
        <w:tc>
          <w:tcPr>
            <w:tcW w:w="8078" w:type="dxa"/>
            <w:gridSpan w:val="2"/>
          </w:tcPr>
          <w:p w14:paraId="28819A73" w14:textId="56E0AF40" w:rsidR="00BD3D0B" w:rsidRPr="0083211C" w:rsidRDefault="00BD3D0B" w:rsidP="009C60C2">
            <w:pPr>
              <w:pStyle w:val="Paragraphedeliste"/>
              <w:numPr>
                <w:ilvl w:val="0"/>
                <w:numId w:val="3"/>
              </w:numPr>
              <w:tabs>
                <w:tab w:val="left" w:pos="315"/>
              </w:tabs>
              <w:spacing w:beforeAutospacing="0" w:afterAutospacing="0"/>
              <w:ind w:left="173" w:hanging="142"/>
            </w:pPr>
            <w:r>
              <w:t>Dater ou associer les faits/phénomènes suivants à une date :</w:t>
            </w:r>
            <w:r>
              <w:br/>
              <w:t xml:space="preserve">1789 : Révolution française et Déclaration des </w:t>
            </w:r>
            <w:r w:rsidR="00E8561D">
              <w:t>d</w:t>
            </w:r>
            <w:r>
              <w:t>roits de l’</w:t>
            </w:r>
            <w:r w:rsidR="00E8561D">
              <w:t>h</w:t>
            </w:r>
            <w:r>
              <w:t>omme et du citoyen, 1830 : Révolution belge, 1831 : Constitution belge, 1948 : D</w:t>
            </w:r>
            <w:r w:rsidR="00E8561D">
              <w:t>éclaration Universelle des Droits de l’Homme</w:t>
            </w:r>
            <w:r>
              <w:t xml:space="preserve">, </w:t>
            </w:r>
            <w:r w:rsidRPr="00BD3D0B">
              <w:rPr>
                <w:rFonts w:eastAsiaTheme="minorEastAsia"/>
              </w:rPr>
              <w:t>1970 : révolution post-industrielle</w:t>
            </w:r>
          </w:p>
          <w:p w14:paraId="0F0EF3B0" w14:textId="6EE9A89F" w:rsidR="00BD3D0B" w:rsidRDefault="00BD3D0B" w:rsidP="009C60C2">
            <w:pPr>
              <w:pStyle w:val="Paragraphedeliste"/>
              <w:numPr>
                <w:ilvl w:val="0"/>
                <w:numId w:val="3"/>
              </w:numPr>
              <w:tabs>
                <w:tab w:val="left" w:pos="315"/>
              </w:tabs>
              <w:spacing w:beforeAutospacing="0" w:afterAutospacing="0"/>
              <w:ind w:left="173" w:hanging="142"/>
            </w:pPr>
            <w:r>
              <w:t xml:space="preserve">Enoncer quelques caractéristiques de l’Ancien </w:t>
            </w:r>
            <w:r w:rsidR="00E8561D">
              <w:t>R</w:t>
            </w:r>
            <w:r>
              <w:t>égime en termes de pouvoir et de droit.</w:t>
            </w:r>
          </w:p>
          <w:p w14:paraId="70F92702" w14:textId="1548A410" w:rsidR="00BD3D0B" w:rsidRDefault="00BD3D0B" w:rsidP="009C60C2">
            <w:pPr>
              <w:pStyle w:val="Paragraphedeliste"/>
              <w:numPr>
                <w:ilvl w:val="0"/>
                <w:numId w:val="3"/>
              </w:numPr>
              <w:tabs>
                <w:tab w:val="left" w:pos="315"/>
              </w:tabs>
              <w:spacing w:beforeAutospacing="0" w:afterAutospacing="0"/>
              <w:ind w:left="173" w:hanging="142"/>
            </w:pPr>
            <w:r>
              <w:t>Nommer un droit/liberté vu au cours</w:t>
            </w:r>
          </w:p>
        </w:tc>
      </w:tr>
      <w:tr w:rsidR="00BD3D0B" w:rsidRPr="0089479B" w14:paraId="5ED4823A" w14:textId="77777777" w:rsidTr="562A7A88">
        <w:trPr>
          <w:trHeight w:val="970"/>
        </w:trPr>
        <w:tc>
          <w:tcPr>
            <w:tcW w:w="1556" w:type="dxa"/>
            <w:shd w:val="clear" w:color="auto" w:fill="E2EFD9" w:themeFill="accent6" w:themeFillTint="33"/>
            <w:vAlign w:val="center"/>
          </w:tcPr>
          <w:p w14:paraId="274A50B0" w14:textId="77777777" w:rsidR="00BD3D0B" w:rsidRDefault="00BD3D0B" w:rsidP="00BD3D0B">
            <w:pPr>
              <w:spacing w:beforeAutospacing="0" w:afterAutospacing="0"/>
              <w:jc w:val="center"/>
            </w:pPr>
            <w:r>
              <w:t>Héritages culturels</w:t>
            </w:r>
          </w:p>
        </w:tc>
        <w:tc>
          <w:tcPr>
            <w:tcW w:w="8078" w:type="dxa"/>
            <w:gridSpan w:val="2"/>
          </w:tcPr>
          <w:p w14:paraId="690644E7" w14:textId="77777777" w:rsidR="00BD3D0B" w:rsidRPr="00833B79" w:rsidRDefault="00BD3D0B" w:rsidP="009C60C2">
            <w:pPr>
              <w:pStyle w:val="Paragraphedeliste"/>
              <w:numPr>
                <w:ilvl w:val="0"/>
                <w:numId w:val="3"/>
              </w:numPr>
              <w:tabs>
                <w:tab w:val="left" w:pos="315"/>
              </w:tabs>
              <w:ind w:left="173" w:hanging="142"/>
              <w:rPr>
                <w:rFonts w:eastAsiaTheme="minorEastAsia"/>
              </w:rPr>
            </w:pPr>
            <w:r>
              <w:t>Dater ou associer un référent culturel de deux civilisations au choix parmi le monde gréco-romain, la civilisation médiévale, la civilisation musulmane, la Renaissance, l’Europe moderne et contemporaine.</w:t>
            </w:r>
          </w:p>
          <w:p w14:paraId="308E515F" w14:textId="77777777" w:rsidR="00BD3D0B" w:rsidRPr="00785831" w:rsidRDefault="00BD3D0B" w:rsidP="009C60C2">
            <w:pPr>
              <w:pStyle w:val="Paragraphedeliste"/>
              <w:numPr>
                <w:ilvl w:val="0"/>
                <w:numId w:val="3"/>
              </w:numPr>
              <w:tabs>
                <w:tab w:val="left" w:pos="315"/>
              </w:tabs>
              <w:spacing w:beforeAutospacing="0" w:afterAutospacing="0"/>
              <w:ind w:left="173" w:hanging="142"/>
              <w:rPr>
                <w:rFonts w:eastAsiaTheme="minorEastAsia"/>
              </w:rPr>
            </w:pPr>
            <w:r>
              <w:rPr>
                <w:rFonts w:eastAsiaTheme="minorEastAsia"/>
              </w:rPr>
              <w:t>Rattacher cet élément à son époque</w:t>
            </w:r>
          </w:p>
        </w:tc>
      </w:tr>
    </w:tbl>
    <w:p w14:paraId="1FA3219D" w14:textId="504D4718" w:rsidR="00BD3D0B" w:rsidRDefault="00BD3D0B">
      <w:r>
        <w:br w:type="page"/>
      </w:r>
    </w:p>
    <w:p w14:paraId="45993B4A" w14:textId="5F28AB4E" w:rsidR="00F9173B" w:rsidRDefault="00F9173B" w:rsidP="00A606B7">
      <w:pPr>
        <w:spacing w:before="0" w:beforeAutospacing="0" w:after="0" w:afterAutospacing="0"/>
      </w:pPr>
    </w:p>
    <w:tbl>
      <w:tblPr>
        <w:tblStyle w:val="Grilledutableau"/>
        <w:tblW w:w="9493" w:type="dxa"/>
        <w:tblLook w:val="04A0" w:firstRow="1" w:lastRow="0" w:firstColumn="1" w:lastColumn="0" w:noHBand="0" w:noVBand="1"/>
      </w:tblPr>
      <w:tblGrid>
        <w:gridCol w:w="1980"/>
        <w:gridCol w:w="7513"/>
      </w:tblGrid>
      <w:tr w:rsidR="00A606B7" w14:paraId="602C926C" w14:textId="77777777" w:rsidTr="00D33F43">
        <w:tc>
          <w:tcPr>
            <w:tcW w:w="9493" w:type="dxa"/>
            <w:gridSpan w:val="2"/>
            <w:shd w:val="clear" w:color="auto" w:fill="F7CAAC" w:themeFill="accent2" w:themeFillTint="66"/>
          </w:tcPr>
          <w:p w14:paraId="39432699" w14:textId="77777777" w:rsidR="00A606B7" w:rsidRPr="00D97E83" w:rsidRDefault="00A606B7" w:rsidP="00D33F43">
            <w:pPr>
              <w:rPr>
                <w:b/>
                <w:bCs/>
                <w:i/>
                <w:iCs/>
              </w:rPr>
            </w:pPr>
            <w:r w:rsidRPr="1BD2B282">
              <w:rPr>
                <w:b/>
                <w:bCs/>
              </w:rPr>
              <w:t>Attendus</w:t>
            </w:r>
            <w:r w:rsidRPr="00E7635B">
              <w:t xml:space="preserve"> </w:t>
            </w:r>
            <w:r>
              <w:rPr>
                <w:b/>
                <w:bCs/>
              </w:rPr>
              <w:t xml:space="preserve">pour le volet géographique </w:t>
            </w:r>
            <w:r>
              <w:t>(c</w:t>
            </w:r>
            <w:r w:rsidRPr="00E7635B">
              <w:t>e que l’élève est capable de faire en autonomie</w:t>
            </w:r>
          </w:p>
        </w:tc>
      </w:tr>
      <w:tr w:rsidR="00A606B7" w14:paraId="1FBA0F0C" w14:textId="77777777" w:rsidTr="00D33F43">
        <w:tc>
          <w:tcPr>
            <w:tcW w:w="9493" w:type="dxa"/>
            <w:gridSpan w:val="2"/>
          </w:tcPr>
          <w:p w14:paraId="28FA2715" w14:textId="77777777" w:rsidR="00A606B7" w:rsidRDefault="00A606B7" w:rsidP="00D33F43">
            <w:pPr>
              <w:rPr>
                <w:b/>
                <w:bCs/>
              </w:rPr>
            </w:pPr>
            <w:r w:rsidRPr="00B27CB5">
              <w:rPr>
                <w:b/>
                <w:bCs/>
              </w:rPr>
              <w:t>Compétences</w:t>
            </w:r>
          </w:p>
        </w:tc>
      </w:tr>
      <w:tr w:rsidR="00A606B7" w14:paraId="4BB49574" w14:textId="77777777" w:rsidTr="00D33F43">
        <w:tc>
          <w:tcPr>
            <w:tcW w:w="1980" w:type="dxa"/>
            <w:vAlign w:val="center"/>
          </w:tcPr>
          <w:p w14:paraId="3FDFFE99" w14:textId="77777777" w:rsidR="00A606B7" w:rsidRDefault="00A606B7" w:rsidP="00D33F43">
            <w:pPr>
              <w:rPr>
                <w:b/>
                <w:bCs/>
              </w:rPr>
            </w:pPr>
            <w:r w:rsidRPr="00E7635B">
              <w:rPr>
                <w:b/>
                <w:bCs/>
              </w:rPr>
              <w:t>Positionner et situer des objets dans l’espace</w:t>
            </w:r>
          </w:p>
          <w:p w14:paraId="0F37191D" w14:textId="77777777" w:rsidR="00A606B7" w:rsidRPr="00E7635B" w:rsidRDefault="00A606B7" w:rsidP="00D33F43">
            <w:r>
              <w:t>Sur la base de représentations de l’espace …</w:t>
            </w:r>
          </w:p>
        </w:tc>
        <w:tc>
          <w:tcPr>
            <w:tcW w:w="7513" w:type="dxa"/>
          </w:tcPr>
          <w:p w14:paraId="4FCB25BB" w14:textId="6E68D73F" w:rsidR="00A606B7" w:rsidRDefault="00A606B7" w:rsidP="00D33F43">
            <w:pPr>
              <w:spacing w:beforeAutospacing="0" w:afterAutospacing="0"/>
              <w:rPr>
                <w:color w:val="6FAC47"/>
              </w:rPr>
            </w:pPr>
            <w:r>
              <w:rPr>
                <w:color w:val="6FAC47"/>
              </w:rPr>
              <w:t xml:space="preserve">Par rapport </w:t>
            </w:r>
            <w:r w:rsidR="00BD3D0B">
              <w:rPr>
                <w:color w:val="6FAC47"/>
              </w:rPr>
              <w:t>aux risques naturels</w:t>
            </w:r>
          </w:p>
          <w:p w14:paraId="4959DA16" w14:textId="754CA4C4" w:rsidR="004719BA" w:rsidRPr="004719BA" w:rsidRDefault="003368BA" w:rsidP="004719BA">
            <w:pPr>
              <w:spacing w:beforeAutospacing="0" w:afterAutospacing="0"/>
              <w:ind w:left="-58"/>
              <w:jc w:val="right"/>
              <w:rPr>
                <w:rFonts w:eastAsiaTheme="minorEastAsia"/>
              </w:rPr>
            </w:pPr>
            <w:hyperlink r:id="rId22" w:history="1">
              <w:r w:rsidR="004719BA" w:rsidRPr="00283A68">
                <w:rPr>
                  <w:rStyle w:val="Lienhypertexte"/>
                  <w:rFonts w:eastAsiaTheme="minorEastAsia"/>
                </w:rPr>
                <w:t>https://fhg.fesec.be/decrire-le-risque-dinondation-le-cas-des-cyclones-tropicaux/</w:t>
              </w:r>
            </w:hyperlink>
            <w:r w:rsidR="004719BA">
              <w:rPr>
                <w:rFonts w:eastAsiaTheme="minorEastAsia"/>
              </w:rPr>
              <w:t xml:space="preserve"> </w:t>
            </w:r>
          </w:p>
          <w:p w14:paraId="4741BE57" w14:textId="2DA2606C" w:rsidR="00A606B7" w:rsidRPr="002A0960" w:rsidRDefault="00A606B7" w:rsidP="00A606B7">
            <w:pPr>
              <w:pStyle w:val="Paragraphedeliste"/>
              <w:numPr>
                <w:ilvl w:val="0"/>
                <w:numId w:val="25"/>
              </w:numPr>
              <w:spacing w:beforeAutospacing="0" w:afterAutospacing="0"/>
              <w:ind w:left="302"/>
              <w:rPr>
                <w:rFonts w:eastAsiaTheme="minorEastAsia"/>
              </w:rPr>
            </w:pPr>
            <w:r>
              <w:t>… a</w:t>
            </w:r>
            <w:r w:rsidRPr="00E7635B">
              <w:t xml:space="preserve">nnoter une carte pour mettre en évidence la répartition spatiale </w:t>
            </w:r>
            <w:r w:rsidR="00BD3D0B">
              <w:t>d’un aléa</w:t>
            </w:r>
          </w:p>
          <w:p w14:paraId="402FF56F" w14:textId="1BA1922B" w:rsidR="00A606B7" w:rsidRDefault="00A606B7" w:rsidP="002A0960">
            <w:pPr>
              <w:pStyle w:val="Paragraphedeliste"/>
              <w:numPr>
                <w:ilvl w:val="0"/>
                <w:numId w:val="25"/>
              </w:numPr>
              <w:spacing w:beforeAutospacing="0" w:afterAutospacing="0"/>
              <w:ind w:left="302"/>
              <w:rPr>
                <w:rFonts w:eastAsiaTheme="minorEastAsia"/>
              </w:rPr>
            </w:pPr>
            <w:r w:rsidRPr="26A2C52D">
              <w:rPr>
                <w:rFonts w:eastAsiaTheme="minorEastAsia"/>
              </w:rPr>
              <w:t xml:space="preserve">… rédiger un texte descriptif d’une répartition spatiale </w:t>
            </w:r>
            <w:r w:rsidR="00BD3D0B">
              <w:rPr>
                <w:rFonts w:eastAsiaTheme="minorEastAsia"/>
              </w:rPr>
              <w:t xml:space="preserve">d’un aléa </w:t>
            </w:r>
            <w:r w:rsidRPr="26A2C52D">
              <w:rPr>
                <w:rFonts w:eastAsiaTheme="minorEastAsia"/>
              </w:rPr>
              <w:t xml:space="preserve">en utilisant des repères qui limitent ou organisent cette répartition. </w:t>
            </w:r>
          </w:p>
          <w:p w14:paraId="6CDC2FE3" w14:textId="247AB7DF" w:rsidR="00A606B7" w:rsidRDefault="00A606B7" w:rsidP="00D33F43">
            <w:pPr>
              <w:spacing w:beforeAutospacing="0" w:afterAutospacing="0"/>
              <w:rPr>
                <w:color w:val="6FAC47"/>
              </w:rPr>
            </w:pPr>
            <w:r>
              <w:rPr>
                <w:color w:val="6FAC47"/>
              </w:rPr>
              <w:t xml:space="preserve">Par rapport à </w:t>
            </w:r>
            <w:r w:rsidR="00BD3D0B">
              <w:rPr>
                <w:color w:val="6FAC47"/>
              </w:rPr>
              <w:t>l’accès à l’eau</w:t>
            </w:r>
          </w:p>
          <w:p w14:paraId="2E08BA65" w14:textId="424F0FDE" w:rsidR="004719BA" w:rsidRPr="004719BA" w:rsidRDefault="003368BA" w:rsidP="004719BA">
            <w:pPr>
              <w:spacing w:beforeAutospacing="0" w:afterAutospacing="0"/>
              <w:ind w:left="-58"/>
              <w:jc w:val="right"/>
              <w:rPr>
                <w:rFonts w:eastAsiaTheme="minorEastAsia"/>
              </w:rPr>
            </w:pPr>
            <w:hyperlink r:id="rId23" w:history="1">
              <w:r w:rsidR="004719BA" w:rsidRPr="00283A68">
                <w:rPr>
                  <w:rStyle w:val="Lienhypertexte"/>
                  <w:rFonts w:eastAsiaTheme="minorEastAsia"/>
                </w:rPr>
                <w:t>https://fhg.fesec.be/decrire-la-repartition-spatiale-des-barrages-pour-lirrigation-le-cas-du-sud-de-leurope/</w:t>
              </w:r>
            </w:hyperlink>
            <w:r w:rsidR="004719BA">
              <w:rPr>
                <w:rFonts w:eastAsiaTheme="minorEastAsia"/>
              </w:rPr>
              <w:t xml:space="preserve"> </w:t>
            </w:r>
          </w:p>
          <w:p w14:paraId="6B5F8D17" w14:textId="79222595" w:rsidR="00AA08BD" w:rsidRPr="00FD6608" w:rsidRDefault="00A606B7" w:rsidP="00FD6608">
            <w:pPr>
              <w:pStyle w:val="Paragraphedeliste"/>
              <w:numPr>
                <w:ilvl w:val="0"/>
                <w:numId w:val="25"/>
              </w:numPr>
              <w:spacing w:beforeAutospacing="0" w:afterAutospacing="0"/>
              <w:ind w:left="302"/>
              <w:rPr>
                <w:rFonts w:eastAsiaTheme="minorEastAsia"/>
              </w:rPr>
            </w:pPr>
            <w:r>
              <w:rPr>
                <w:rFonts w:eastAsiaTheme="minorEastAsia"/>
              </w:rPr>
              <w:t>… annoter une carte</w:t>
            </w:r>
            <w:r w:rsidR="004719BA">
              <w:rPr>
                <w:rFonts w:eastAsiaTheme="minorEastAsia"/>
              </w:rPr>
              <w:t xml:space="preserve"> ou rédiger un texte</w:t>
            </w:r>
            <w:r>
              <w:rPr>
                <w:rFonts w:eastAsiaTheme="minorEastAsia"/>
              </w:rPr>
              <w:t xml:space="preserve"> pour mettre en évidence </w:t>
            </w:r>
            <w:r w:rsidR="00FD6608">
              <w:rPr>
                <w:rFonts w:eastAsiaTheme="minorEastAsia"/>
              </w:rPr>
              <w:t>des occupations du sol en lien avec l’utilisation de l’eau</w:t>
            </w:r>
            <w:r>
              <w:rPr>
                <w:rFonts w:eastAsiaTheme="minorEastAsia"/>
              </w:rPr>
              <w:t>.</w:t>
            </w:r>
          </w:p>
        </w:tc>
      </w:tr>
      <w:tr w:rsidR="00A606B7" w14:paraId="5252E310" w14:textId="77777777" w:rsidTr="00D33F43">
        <w:tc>
          <w:tcPr>
            <w:tcW w:w="1980" w:type="dxa"/>
            <w:vAlign w:val="center"/>
          </w:tcPr>
          <w:p w14:paraId="69D664C5" w14:textId="6254BB09" w:rsidR="00A606B7" w:rsidRDefault="000875DB" w:rsidP="00D33F43">
            <w:pPr>
              <w:rPr>
                <w:b/>
                <w:bCs/>
              </w:rPr>
            </w:pPr>
            <w:r>
              <w:rPr>
                <w:b/>
                <w:bCs/>
              </w:rPr>
              <w:t>É</w:t>
            </w:r>
            <w:r w:rsidR="00A606B7" w:rsidRPr="00E7635B">
              <w:rPr>
                <w:b/>
                <w:bCs/>
              </w:rPr>
              <w:t>tablir l’existence de liens entre des composantes du territoire</w:t>
            </w:r>
          </w:p>
          <w:p w14:paraId="60E4CD67" w14:textId="77777777" w:rsidR="00A606B7" w:rsidRPr="00E7635B" w:rsidRDefault="00A606B7" w:rsidP="00D33F43">
            <w:r>
              <w:t>Sur la base de documents variés, y compris des représentations de l’espace …</w:t>
            </w:r>
          </w:p>
        </w:tc>
        <w:tc>
          <w:tcPr>
            <w:tcW w:w="7513" w:type="dxa"/>
          </w:tcPr>
          <w:p w14:paraId="1B3ED146" w14:textId="77777777" w:rsidR="00BD3D0B" w:rsidRDefault="00BD3D0B" w:rsidP="00BD3D0B">
            <w:pPr>
              <w:spacing w:beforeAutospacing="0" w:afterAutospacing="0"/>
              <w:rPr>
                <w:color w:val="6FAC47"/>
              </w:rPr>
            </w:pPr>
            <w:r>
              <w:rPr>
                <w:color w:val="6FAC47"/>
              </w:rPr>
              <w:t>Par rapport aux risques naturels</w:t>
            </w:r>
          </w:p>
          <w:p w14:paraId="4B046F52" w14:textId="5B43955E" w:rsidR="004719BA" w:rsidRDefault="003368BA" w:rsidP="004719BA">
            <w:pPr>
              <w:spacing w:beforeAutospacing="0" w:afterAutospacing="0"/>
              <w:ind w:left="-58"/>
              <w:jc w:val="right"/>
            </w:pPr>
            <w:hyperlink r:id="rId24" w:history="1">
              <w:r w:rsidR="004719BA" w:rsidRPr="00283A68">
                <w:rPr>
                  <w:rStyle w:val="Lienhypertexte"/>
                </w:rPr>
                <w:t>https://fhg.fesec.be/etablir-des-liens-entre-des-composantes-du-territoire-la-catastrophe-de-palu-en-septembre-2018/</w:t>
              </w:r>
            </w:hyperlink>
            <w:r w:rsidR="004719BA">
              <w:t xml:space="preserve"> </w:t>
            </w:r>
          </w:p>
          <w:p w14:paraId="1DF6B2FE" w14:textId="1859E074" w:rsidR="00A606B7" w:rsidRDefault="00A606B7" w:rsidP="00A606B7">
            <w:pPr>
              <w:pStyle w:val="Paragraphedeliste"/>
              <w:numPr>
                <w:ilvl w:val="0"/>
                <w:numId w:val="25"/>
              </w:numPr>
              <w:spacing w:beforeAutospacing="0" w:afterAutospacing="0"/>
              <w:ind w:left="302"/>
            </w:pPr>
            <w:r>
              <w:t xml:space="preserve">… </w:t>
            </w:r>
            <w:r w:rsidR="00BD3D0B">
              <w:t xml:space="preserve">annoter une carte ou rédiger un texte </w:t>
            </w:r>
            <w:r w:rsidR="00FD6608">
              <w:t>pour justifier la répartition d’un espace à risque en mettant en lien la répartition d’un aléa et l’occupation du sol dans les espaces concernés</w:t>
            </w:r>
            <w:r>
              <w:t xml:space="preserve">. </w:t>
            </w:r>
          </w:p>
          <w:p w14:paraId="490C46B8" w14:textId="77777777" w:rsidR="00BD3D0B" w:rsidRDefault="00BD3D0B" w:rsidP="00BD3D0B">
            <w:pPr>
              <w:spacing w:beforeAutospacing="0" w:afterAutospacing="0"/>
              <w:rPr>
                <w:color w:val="6FAC47"/>
              </w:rPr>
            </w:pPr>
            <w:r>
              <w:rPr>
                <w:color w:val="6FAC47"/>
              </w:rPr>
              <w:t>Par rapport à l’accès à l’eau</w:t>
            </w:r>
          </w:p>
          <w:p w14:paraId="7001D688" w14:textId="1E3EA878" w:rsidR="004719BA" w:rsidRPr="004719BA" w:rsidRDefault="003368BA" w:rsidP="004719BA">
            <w:pPr>
              <w:spacing w:beforeAutospacing="0" w:afterAutospacing="0"/>
              <w:ind w:left="-58"/>
              <w:jc w:val="right"/>
              <w:rPr>
                <w:rFonts w:eastAsiaTheme="minorEastAsia"/>
              </w:rPr>
            </w:pPr>
            <w:hyperlink r:id="rId25" w:history="1">
              <w:r w:rsidR="004719BA" w:rsidRPr="00283A68">
                <w:rPr>
                  <w:rStyle w:val="Lienhypertexte"/>
                  <w:rFonts w:eastAsiaTheme="minorEastAsia"/>
                </w:rPr>
                <w:t>https://fhg.fesec.be/etablir-des-liens-la-repartition-spatiale-des-barrages-pour-lirrigation-autour-de-la-mediterranee/</w:t>
              </w:r>
            </w:hyperlink>
            <w:r w:rsidR="004719BA">
              <w:rPr>
                <w:rFonts w:eastAsiaTheme="minorEastAsia"/>
              </w:rPr>
              <w:t xml:space="preserve"> </w:t>
            </w:r>
          </w:p>
          <w:p w14:paraId="7A4F6141" w14:textId="6E208100" w:rsidR="002A0960" w:rsidRPr="004719BA" w:rsidRDefault="00FD6608" w:rsidP="004719BA">
            <w:pPr>
              <w:pStyle w:val="Paragraphedeliste"/>
              <w:numPr>
                <w:ilvl w:val="0"/>
                <w:numId w:val="25"/>
              </w:numPr>
              <w:spacing w:beforeAutospacing="0" w:afterAutospacing="0"/>
              <w:ind w:left="302"/>
              <w:rPr>
                <w:rFonts w:eastAsiaTheme="minorEastAsia"/>
              </w:rPr>
            </w:pPr>
            <w:r>
              <w:rPr>
                <w:rFonts w:eastAsiaTheme="minorEastAsia"/>
              </w:rPr>
              <w:t xml:space="preserve">Annoter une carte / rédiger un texte pour justifier des occupations du sol ou des aménagements en </w:t>
            </w:r>
            <w:r w:rsidR="004719BA">
              <w:rPr>
                <w:rFonts w:eastAsiaTheme="minorEastAsia"/>
              </w:rPr>
              <w:t>mettant en lien ces occupations ou aménagements avec des éléments naturels (contraintes naturelles)</w:t>
            </w:r>
            <w:r w:rsidR="002A0960">
              <w:rPr>
                <w:rFonts w:eastAsiaTheme="minorEastAsia"/>
              </w:rPr>
              <w:t>.</w:t>
            </w:r>
          </w:p>
        </w:tc>
      </w:tr>
      <w:tr w:rsidR="00A606B7" w:rsidRPr="000044E5" w14:paraId="65EB685F" w14:textId="77777777" w:rsidTr="00D33F43">
        <w:tc>
          <w:tcPr>
            <w:tcW w:w="9493" w:type="dxa"/>
            <w:gridSpan w:val="2"/>
            <w:shd w:val="clear" w:color="auto" w:fill="FFF2CC" w:themeFill="accent4" w:themeFillTint="33"/>
          </w:tcPr>
          <w:p w14:paraId="50DDBEBE" w14:textId="4C80B811" w:rsidR="00A606B7" w:rsidRPr="00D97E83" w:rsidRDefault="004E5C63" w:rsidP="00D33F43">
            <w:pPr>
              <w:rPr>
                <w:b/>
                <w:bCs/>
              </w:rPr>
            </w:pPr>
            <w:r>
              <w:rPr>
                <w:b/>
                <w:bCs/>
              </w:rPr>
              <w:t>Connaissances relatives aux repères spatiaux et aux concepts par thématique</w:t>
            </w:r>
          </w:p>
        </w:tc>
      </w:tr>
      <w:tr w:rsidR="00A606B7" w14:paraId="7B938FF7" w14:textId="77777777" w:rsidTr="00D33F43">
        <w:tc>
          <w:tcPr>
            <w:tcW w:w="1980" w:type="dxa"/>
            <w:vAlign w:val="center"/>
          </w:tcPr>
          <w:p w14:paraId="130FED31" w14:textId="77777777" w:rsidR="00A606B7" w:rsidRDefault="00A606B7" w:rsidP="00D33F43">
            <w:pPr>
              <w:rPr>
                <w:b/>
                <w:bCs/>
                <w:u w:val="single"/>
              </w:rPr>
            </w:pPr>
            <w:r>
              <w:rPr>
                <w:b/>
                <w:bCs/>
              </w:rPr>
              <w:t>Concepts</w:t>
            </w:r>
          </w:p>
        </w:tc>
        <w:tc>
          <w:tcPr>
            <w:tcW w:w="7513" w:type="dxa"/>
          </w:tcPr>
          <w:p w14:paraId="53EF1ECE" w14:textId="77777777" w:rsidR="00BD3D0B" w:rsidRDefault="00BD3D0B" w:rsidP="00BD3D0B">
            <w:pPr>
              <w:spacing w:beforeAutospacing="0" w:afterAutospacing="0"/>
              <w:rPr>
                <w:color w:val="6FAC47"/>
              </w:rPr>
            </w:pPr>
            <w:r>
              <w:rPr>
                <w:color w:val="6FAC47"/>
              </w:rPr>
              <w:t>Par rapport aux risques naturels</w:t>
            </w:r>
          </w:p>
          <w:p w14:paraId="760E79E3" w14:textId="0E8AE0A8" w:rsidR="00A606B7"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commenter </w:t>
            </w:r>
            <w:r w:rsidR="00FD6608">
              <w:rPr>
                <w:rFonts w:eastAsiaTheme="minorEastAsia"/>
              </w:rPr>
              <w:t>l’importance d’un risque compte tenu d’un aléa, de l’occupation du sol et d’un éventuel aménagement pour se prémunir</w:t>
            </w:r>
            <w:r>
              <w:rPr>
                <w:rFonts w:eastAsiaTheme="minorEastAsia"/>
              </w:rPr>
              <w:t>.</w:t>
            </w:r>
          </w:p>
          <w:p w14:paraId="7701D390" w14:textId="77777777" w:rsidR="00BD3D0B" w:rsidRDefault="00BD3D0B" w:rsidP="00BD3D0B">
            <w:pPr>
              <w:spacing w:beforeAutospacing="0" w:afterAutospacing="0"/>
              <w:rPr>
                <w:color w:val="6FAC47"/>
              </w:rPr>
            </w:pPr>
            <w:r>
              <w:rPr>
                <w:color w:val="6FAC47"/>
              </w:rPr>
              <w:t>Par rapport à l’accès à l’eau</w:t>
            </w:r>
          </w:p>
          <w:p w14:paraId="38645166" w14:textId="46062F63" w:rsidR="00A606B7" w:rsidRPr="002F0B6B"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w:t>
            </w:r>
            <w:r w:rsidR="002A0960">
              <w:rPr>
                <w:rFonts w:eastAsiaTheme="minorEastAsia"/>
              </w:rPr>
              <w:t xml:space="preserve">commenter l’occupation du sol </w:t>
            </w:r>
            <w:r w:rsidR="004719BA">
              <w:rPr>
                <w:rFonts w:eastAsiaTheme="minorEastAsia"/>
              </w:rPr>
              <w:t xml:space="preserve">ou un aménagement pour favoriser l’accès à l’eau </w:t>
            </w:r>
            <w:r w:rsidR="002A0960">
              <w:rPr>
                <w:rFonts w:eastAsiaTheme="minorEastAsia"/>
              </w:rPr>
              <w:t xml:space="preserve">en termes de </w:t>
            </w:r>
            <w:r w:rsidR="004719BA">
              <w:rPr>
                <w:rFonts w:eastAsiaTheme="minorEastAsia"/>
              </w:rPr>
              <w:t>dépendance au milieu</w:t>
            </w:r>
            <w:r>
              <w:rPr>
                <w:rFonts w:eastAsiaTheme="minorEastAsia"/>
              </w:rPr>
              <w:t xml:space="preserve">.  </w:t>
            </w:r>
          </w:p>
        </w:tc>
      </w:tr>
      <w:tr w:rsidR="00A606B7" w14:paraId="61882325" w14:textId="77777777" w:rsidTr="00D33F43">
        <w:tc>
          <w:tcPr>
            <w:tcW w:w="1980" w:type="dxa"/>
            <w:vAlign w:val="center"/>
          </w:tcPr>
          <w:p w14:paraId="6706F5BB" w14:textId="77777777" w:rsidR="00A606B7" w:rsidRPr="000044E5" w:rsidRDefault="00A606B7" w:rsidP="00D33F43">
            <w:pPr>
              <w:rPr>
                <w:b/>
                <w:bCs/>
              </w:rPr>
            </w:pPr>
            <w:r>
              <w:rPr>
                <w:b/>
                <w:bCs/>
              </w:rPr>
              <w:t xml:space="preserve">Repères spatiaux </w:t>
            </w:r>
          </w:p>
        </w:tc>
        <w:tc>
          <w:tcPr>
            <w:tcW w:w="7513" w:type="dxa"/>
          </w:tcPr>
          <w:p w14:paraId="110E02A5" w14:textId="7AB8660E" w:rsidR="00A606B7" w:rsidRDefault="00A606B7" w:rsidP="004E5C63">
            <w:pPr>
              <w:pStyle w:val="Paragraphedeliste"/>
              <w:numPr>
                <w:ilvl w:val="0"/>
                <w:numId w:val="25"/>
              </w:numPr>
              <w:spacing w:beforeAutospacing="0" w:afterAutospacing="0"/>
              <w:ind w:left="302"/>
            </w:pPr>
            <w:r>
              <w:t>Nommer les repères figurés sur une carte ou repérer sur une carte les éléments suivants </w:t>
            </w:r>
            <w:r w:rsidR="00FD6608">
              <w:t>:</w:t>
            </w:r>
            <w:r w:rsidR="00FD6608" w:rsidRPr="001975D3">
              <w:t xml:space="preserve"> équateur</w:t>
            </w:r>
            <w:r w:rsidR="00FD6608">
              <w:t>,</w:t>
            </w:r>
            <w:r w:rsidR="00FD6608" w:rsidRPr="001975D3">
              <w:t xml:space="preserve"> tropiques</w:t>
            </w:r>
            <w:r w:rsidR="00FD6608">
              <w:t>,</w:t>
            </w:r>
            <w:r w:rsidR="00FD6608" w:rsidRPr="001975D3">
              <w:t xml:space="preserve"> mers/océans</w:t>
            </w:r>
            <w:r w:rsidR="00FD6608">
              <w:t>,</w:t>
            </w:r>
            <w:r w:rsidR="00FD6608" w:rsidRPr="001975D3">
              <w:t xml:space="preserve"> zones climatiques intertropicale et tempérée</w:t>
            </w:r>
            <w:r w:rsidR="00FD6608">
              <w:t xml:space="preserve">, </w:t>
            </w:r>
            <w:r w:rsidR="00FD6608" w:rsidRPr="001975D3">
              <w:t>les continents</w:t>
            </w:r>
            <w:r w:rsidR="00FD6608">
              <w:t>,</w:t>
            </w:r>
            <w:r w:rsidR="00FD6608" w:rsidRPr="001975D3">
              <w:t xml:space="preserve"> les limites politiques de la Belgique +</w:t>
            </w:r>
            <w:r w:rsidR="00FD6608">
              <w:t xml:space="preserve"> utiliser les </w:t>
            </w:r>
            <w:r w:rsidR="00FD6608" w:rsidRPr="001975D3">
              <w:t>orientations cardinales</w:t>
            </w:r>
            <w:r w:rsidR="002A0960" w:rsidRPr="002A0960">
              <w:t>.</w:t>
            </w:r>
          </w:p>
        </w:tc>
      </w:tr>
    </w:tbl>
    <w:p w14:paraId="28977DDA" w14:textId="77777777" w:rsidR="009C60C2" w:rsidRDefault="009C60C2" w:rsidP="009C60C2">
      <w:pPr>
        <w:spacing w:before="0" w:beforeAutospacing="0" w:after="160" w:afterAutospacing="0" w:line="259" w:lineRule="auto"/>
        <w:rPr>
          <w:b/>
          <w:bCs/>
          <w:sz w:val="28"/>
          <w:szCs w:val="28"/>
          <w:lang w:val="fr-FR"/>
        </w:rPr>
      </w:pPr>
      <w:bookmarkStart w:id="0" w:name="_Hlk49851059"/>
    </w:p>
    <w:p w14:paraId="40B5DE1A" w14:textId="5F6C27EF" w:rsidR="009C60C2" w:rsidRPr="00137600" w:rsidRDefault="00137600" w:rsidP="00137600">
      <w:pPr>
        <w:pStyle w:val="Paragraphedeliste"/>
        <w:numPr>
          <w:ilvl w:val="0"/>
          <w:numId w:val="31"/>
        </w:numPr>
        <w:spacing w:before="0" w:beforeAutospacing="0" w:after="160" w:afterAutospacing="0" w:line="259" w:lineRule="auto"/>
        <w:rPr>
          <w:b/>
          <w:bCs/>
          <w:sz w:val="28"/>
          <w:szCs w:val="28"/>
          <w:lang w:val="fr-FR"/>
        </w:rPr>
      </w:pPr>
      <w:r>
        <w:rPr>
          <w:b/>
          <w:bCs/>
          <w:sz w:val="28"/>
          <w:szCs w:val="28"/>
          <w:lang w:val="fr-FR"/>
        </w:rPr>
        <w:t>O</w:t>
      </w:r>
      <w:r w:rsidR="009C60C2" w:rsidRPr="00137600">
        <w:rPr>
          <w:b/>
          <w:bCs/>
          <w:sz w:val="28"/>
          <w:szCs w:val="28"/>
          <w:lang w:val="fr-FR"/>
        </w:rPr>
        <w:t>bserver les acquis des élèves</w:t>
      </w:r>
    </w:p>
    <w:p w14:paraId="1C165075" w14:textId="77777777" w:rsidR="009C60C2" w:rsidRDefault="009C60C2" w:rsidP="00BF459F">
      <w:pPr>
        <w:rPr>
          <w:lang w:val="fr-FR"/>
        </w:rPr>
      </w:pPr>
      <w:r>
        <w:rPr>
          <w:lang w:val="fr-FR"/>
        </w:rPr>
        <w:t>Le contexte particulier de la fin de l’année dernière invite encore plus que les autres années à se demander si tous les élèves ont les acquis nécessaires pour aborder la matière de la troisième année.</w:t>
      </w:r>
    </w:p>
    <w:p w14:paraId="46E890FD" w14:textId="77777777" w:rsidR="000875DB" w:rsidRDefault="009C60C2" w:rsidP="00BF459F">
      <w:pPr>
        <w:rPr>
          <w:lang w:val="fr-FR"/>
        </w:rPr>
      </w:pPr>
      <w:r w:rsidRPr="6E3F22EC">
        <w:rPr>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E8561D">
        <w:rPr>
          <w:lang w:val="fr-FR"/>
        </w:rPr>
        <w:t>4</w:t>
      </w:r>
      <w:r w:rsidRPr="6E3F22EC">
        <w:rPr>
          <w:vertAlign w:val="superscript"/>
          <w:lang w:val="fr-FR"/>
        </w:rPr>
        <w:t>e</w:t>
      </w:r>
      <w:r w:rsidRPr="6E3F22EC">
        <w:rPr>
          <w:lang w:val="fr-FR"/>
        </w:rPr>
        <w:t xml:space="preserve"> année pour observer les acquis des élèves.</w:t>
      </w:r>
      <w:r w:rsidR="00137600">
        <w:rPr>
          <w:lang w:val="fr-FR"/>
        </w:rPr>
        <w:br/>
      </w:r>
    </w:p>
    <w:p w14:paraId="2A30FA96" w14:textId="630F0789" w:rsidR="009C60C2" w:rsidRPr="00366EFD" w:rsidRDefault="006943BC" w:rsidP="00BF459F">
      <w:pPr>
        <w:rPr>
          <w:lang w:val="fr-FR"/>
        </w:rPr>
      </w:pPr>
      <w:bookmarkStart w:id="1" w:name="_GoBack"/>
      <w:bookmarkEnd w:id="1"/>
      <w:r w:rsidRPr="006943BC">
        <w:rPr>
          <w:lang w:val="fr-FR"/>
        </w:rPr>
        <w:t xml:space="preserve">Cette stratégie permettra aux élèves qui ne présentent pas de lacunes d’avancer dans les nouveaux </w:t>
      </w:r>
      <w:r w:rsidRPr="006943BC">
        <w:rPr>
          <w:lang w:val="fr-FR"/>
        </w:rPr>
        <w:lastRenderedPageBreak/>
        <w:t>apprentissages en consolidant leurs acquis précédents et à ceux qui présentent des lacunes d’y remédier tout en progressant déjà dans les nouveaux apprentissages de l’année.</w:t>
      </w:r>
    </w:p>
    <w:tbl>
      <w:tblPr>
        <w:tblStyle w:val="Grilledutableau"/>
        <w:tblW w:w="10065" w:type="dxa"/>
        <w:tblInd w:w="-572" w:type="dxa"/>
        <w:tblLayout w:type="fixed"/>
        <w:tblLook w:val="04A0" w:firstRow="1" w:lastRow="0" w:firstColumn="1" w:lastColumn="0" w:noHBand="0" w:noVBand="1"/>
      </w:tblPr>
      <w:tblGrid>
        <w:gridCol w:w="1560"/>
        <w:gridCol w:w="3402"/>
        <w:gridCol w:w="2291"/>
        <w:gridCol w:w="2812"/>
      </w:tblGrid>
      <w:tr w:rsidR="009C60C2" w14:paraId="04537DB8" w14:textId="77777777" w:rsidTr="5009703A">
        <w:tc>
          <w:tcPr>
            <w:tcW w:w="10065" w:type="dxa"/>
            <w:gridSpan w:val="4"/>
            <w:shd w:val="clear" w:color="auto" w:fill="D9E2F3" w:themeFill="accent1" w:themeFillTint="33"/>
          </w:tcPr>
          <w:p w14:paraId="340A25A8" w14:textId="77777777" w:rsidR="009C60C2" w:rsidRDefault="009C60C2" w:rsidP="009C60C2">
            <w:pPr>
              <w:rPr>
                <w:lang w:val="fr-FR"/>
              </w:rPr>
            </w:pPr>
            <w:r w:rsidRPr="6E3F22EC">
              <w:rPr>
                <w:lang w:val="fr-FR"/>
              </w:rPr>
              <w:t>Exemples</w:t>
            </w:r>
          </w:p>
        </w:tc>
      </w:tr>
      <w:tr w:rsidR="009C60C2" w14:paraId="52641528" w14:textId="77777777" w:rsidTr="5009703A">
        <w:tc>
          <w:tcPr>
            <w:tcW w:w="4962" w:type="dxa"/>
            <w:gridSpan w:val="2"/>
            <w:shd w:val="clear" w:color="auto" w:fill="D9E2F3" w:themeFill="accent1" w:themeFillTint="33"/>
          </w:tcPr>
          <w:p w14:paraId="120AAD99" w14:textId="31569DEE" w:rsidR="009C60C2" w:rsidRDefault="009C60C2" w:rsidP="00137600">
            <w:pPr>
              <w:spacing w:before="100" w:after="100"/>
              <w:jc w:val="center"/>
              <w:rPr>
                <w:lang w:val="fr-FR"/>
              </w:rPr>
            </w:pPr>
            <w:r>
              <w:rPr>
                <w:lang w:val="fr-FR"/>
              </w:rPr>
              <w:t>… d’acquis au terme de la 3</w:t>
            </w:r>
            <w:r w:rsidRPr="00E82A3A">
              <w:rPr>
                <w:vertAlign w:val="superscript"/>
                <w:lang w:val="fr-FR"/>
              </w:rPr>
              <w:t>e</w:t>
            </w:r>
            <w:r>
              <w:rPr>
                <w:lang w:val="fr-FR"/>
              </w:rPr>
              <w:t xml:space="preserve"> année</w:t>
            </w:r>
          </w:p>
          <w:p w14:paraId="3EB29170" w14:textId="77777777" w:rsidR="009C60C2" w:rsidRDefault="009C60C2" w:rsidP="00137600">
            <w:pPr>
              <w:jc w:val="center"/>
              <w:rPr>
                <w:lang w:val="fr-FR"/>
              </w:rPr>
            </w:pPr>
          </w:p>
        </w:tc>
        <w:tc>
          <w:tcPr>
            <w:tcW w:w="2291" w:type="dxa"/>
            <w:shd w:val="clear" w:color="auto" w:fill="D9E2F3" w:themeFill="accent1" w:themeFillTint="33"/>
          </w:tcPr>
          <w:p w14:paraId="63823AC5" w14:textId="33B1DD76" w:rsidR="009C60C2" w:rsidRDefault="009C60C2" w:rsidP="00137600">
            <w:pPr>
              <w:jc w:val="center"/>
              <w:rPr>
                <w:lang w:val="fr-FR"/>
              </w:rPr>
            </w:pPr>
            <w:r w:rsidRPr="6E3F22EC">
              <w:rPr>
                <w:lang w:val="fr-FR"/>
              </w:rPr>
              <w:t xml:space="preserve">… d’activités de la </w:t>
            </w:r>
            <w:r w:rsidR="00E8561D">
              <w:rPr>
                <w:lang w:val="fr-FR"/>
              </w:rPr>
              <w:t>4</w:t>
            </w:r>
            <w:r w:rsidRPr="6E3F22EC">
              <w:rPr>
                <w:vertAlign w:val="superscript"/>
                <w:lang w:val="fr-FR"/>
              </w:rPr>
              <w:t>e</w:t>
            </w:r>
            <w:r w:rsidRPr="6E3F22EC">
              <w:rPr>
                <w:lang w:val="fr-FR"/>
              </w:rPr>
              <w:t xml:space="preserve"> année qui permettent d’observer des acquis attendus au terme de la </w:t>
            </w:r>
            <w:r w:rsidR="00E8561D">
              <w:rPr>
                <w:lang w:val="fr-FR"/>
              </w:rPr>
              <w:t>3</w:t>
            </w:r>
            <w:r w:rsidRPr="6E3F22EC">
              <w:rPr>
                <w:vertAlign w:val="superscript"/>
                <w:lang w:val="fr-FR"/>
              </w:rPr>
              <w:t>e</w:t>
            </w:r>
            <w:r w:rsidRPr="6E3F22EC">
              <w:rPr>
                <w:lang w:val="fr-FR"/>
              </w:rPr>
              <w:t xml:space="preserve"> année</w:t>
            </w:r>
          </w:p>
        </w:tc>
        <w:tc>
          <w:tcPr>
            <w:tcW w:w="2812" w:type="dxa"/>
            <w:shd w:val="clear" w:color="auto" w:fill="D9E2F3" w:themeFill="accent1" w:themeFillTint="33"/>
          </w:tcPr>
          <w:p w14:paraId="1615838A" w14:textId="50487049" w:rsidR="009C60C2" w:rsidRDefault="009C60C2" w:rsidP="00137600">
            <w:pPr>
              <w:jc w:val="center"/>
              <w:rPr>
                <w:lang w:val="fr-FR"/>
              </w:rPr>
            </w:pPr>
            <w:r w:rsidRPr="5009703A">
              <w:rPr>
                <w:lang w:val="fr-FR"/>
              </w:rPr>
              <w:t>… d’activités de remédiation</w:t>
            </w:r>
            <w:r w:rsidR="3C6A41A1" w:rsidRPr="5009703A">
              <w:rPr>
                <w:lang w:val="fr-FR"/>
              </w:rPr>
              <w:t xml:space="preserve"> ou de consolidation</w:t>
            </w:r>
          </w:p>
        </w:tc>
      </w:tr>
      <w:tr w:rsidR="00E93BCC" w14:paraId="797C621B" w14:textId="77777777" w:rsidTr="5009703A">
        <w:tc>
          <w:tcPr>
            <w:tcW w:w="1560" w:type="dxa"/>
            <w:vMerge w:val="restart"/>
            <w:vAlign w:val="center"/>
          </w:tcPr>
          <w:p w14:paraId="648C7912" w14:textId="3DAFCE47" w:rsidR="00E93BCC" w:rsidRPr="00322BFD" w:rsidRDefault="00137600" w:rsidP="009C60C2">
            <w:pPr>
              <w:spacing w:beforeAutospacing="0" w:after="160" w:afterAutospacing="0" w:line="259" w:lineRule="auto"/>
              <w:ind w:left="27"/>
              <w:rPr>
                <w:lang w:val="fr-FR"/>
              </w:rPr>
            </w:pPr>
            <w:r>
              <w:rPr>
                <w:lang w:val="fr-FR"/>
              </w:rPr>
              <w:t>Volet</w:t>
            </w:r>
            <w:r w:rsidR="00E93BCC">
              <w:rPr>
                <w:lang w:val="fr-FR"/>
              </w:rPr>
              <w:t xml:space="preserve"> historique</w:t>
            </w:r>
          </w:p>
        </w:tc>
        <w:tc>
          <w:tcPr>
            <w:tcW w:w="3402" w:type="dxa"/>
            <w:vAlign w:val="center"/>
          </w:tcPr>
          <w:p w14:paraId="69AC66F5" w14:textId="77777777" w:rsidR="00E93BCC" w:rsidRPr="0061577D" w:rsidRDefault="00E93BCC" w:rsidP="00E8561D">
            <w:pPr>
              <w:pStyle w:val="Paragraphedeliste"/>
              <w:numPr>
                <w:ilvl w:val="0"/>
                <w:numId w:val="6"/>
              </w:numPr>
              <w:spacing w:before="100" w:afterAutospacing="0"/>
              <w:ind w:left="203" w:hanging="284"/>
              <w:rPr>
                <w:rFonts w:eastAsiaTheme="minorEastAsia"/>
              </w:rPr>
            </w:pPr>
            <w:r w:rsidRPr="0061577D">
              <w:rPr>
                <w:rFonts w:eastAsiaTheme="minorEastAsia"/>
              </w:rPr>
              <w:t>Compléter un tableau de comparaison ;</w:t>
            </w:r>
          </w:p>
          <w:p w14:paraId="2D8253E7" w14:textId="60B3F793" w:rsidR="00E93BCC" w:rsidRPr="006A00C0" w:rsidRDefault="00E93BCC" w:rsidP="00E8561D">
            <w:pPr>
              <w:pStyle w:val="Paragraphedeliste"/>
              <w:numPr>
                <w:ilvl w:val="0"/>
                <w:numId w:val="6"/>
              </w:numPr>
              <w:spacing w:before="100" w:afterAutospacing="0"/>
              <w:ind w:left="203" w:hanging="284"/>
              <w:rPr>
                <w:rFonts w:eastAsiaTheme="minorEastAsia"/>
              </w:rPr>
            </w:pPr>
            <w:r w:rsidRPr="03B6F3AD">
              <w:rPr>
                <w:rFonts w:eastAsiaTheme="minorEastAsia"/>
              </w:rPr>
              <w:t>Relever d’une manière ou d’une autre des ressemblances/différence</w:t>
            </w:r>
            <w:r w:rsidR="006A00C0">
              <w:rPr>
                <w:rFonts w:eastAsiaTheme="minorEastAsia"/>
              </w:rPr>
              <w:t>s</w:t>
            </w:r>
            <w:r w:rsidRPr="03B6F3AD">
              <w:rPr>
                <w:rFonts w:eastAsiaTheme="minorEastAsia"/>
              </w:rPr>
              <w:t xml:space="preserve"> entre documents ;</w:t>
            </w:r>
            <w:r w:rsidRPr="0007008D">
              <w:rPr>
                <w:rFonts w:eastAsiaTheme="minorEastAsia"/>
              </w:rPr>
              <w:t xml:space="preserve"> </w:t>
            </w:r>
          </w:p>
        </w:tc>
        <w:tc>
          <w:tcPr>
            <w:tcW w:w="2291" w:type="dxa"/>
            <w:vAlign w:val="center"/>
          </w:tcPr>
          <w:p w14:paraId="7BD991B7" w14:textId="1C2DF7BD" w:rsidR="00E93BCC" w:rsidRDefault="003368BA" w:rsidP="009C60C2">
            <w:pPr>
              <w:rPr>
                <w:lang w:val="fr-FR"/>
              </w:rPr>
            </w:pPr>
            <w:hyperlink r:id="rId26" w:history="1">
              <w:r w:rsidR="006A00C0" w:rsidRPr="000E2806">
                <w:rPr>
                  <w:rStyle w:val="Lienhypertexte"/>
                  <w:lang w:val="fr-FR"/>
                </w:rPr>
                <w:t>Compléter un tableau de comparaison afin de mettre en évidence des ressemblances et des différences entre une œuvre d’art antique et une autre contemporai</w:t>
              </w:r>
              <w:r w:rsidR="000E2806">
                <w:rPr>
                  <w:rStyle w:val="Lienhypertexte"/>
                  <w:lang w:val="fr-FR"/>
                </w:rPr>
                <w:t>n</w:t>
              </w:r>
              <w:r w:rsidR="006A00C0" w:rsidRPr="000E2806">
                <w:rPr>
                  <w:rStyle w:val="Lienhypertexte"/>
                  <w:lang w:val="fr-FR"/>
                </w:rPr>
                <w:t>e</w:t>
              </w:r>
            </w:hyperlink>
          </w:p>
        </w:tc>
        <w:tc>
          <w:tcPr>
            <w:tcW w:w="2812" w:type="dxa"/>
            <w:vAlign w:val="center"/>
          </w:tcPr>
          <w:p w14:paraId="06C97439" w14:textId="6E3BCCF6" w:rsidR="00E93BCC" w:rsidRDefault="003368BA" w:rsidP="009C60C2">
            <w:pPr>
              <w:spacing w:beforeAutospacing="0" w:after="160" w:afterAutospacing="0" w:line="259" w:lineRule="auto"/>
              <w:rPr>
                <w:lang w:val="fr-FR"/>
              </w:rPr>
            </w:pPr>
            <w:hyperlink r:id="rId27" w:history="1">
              <w:r w:rsidR="000E2806" w:rsidRPr="000E2806">
                <w:rPr>
                  <w:rStyle w:val="Lienhypertexte"/>
                  <w:lang w:val="fr-FR"/>
                </w:rPr>
                <w:t>Compléter un tableau de comparaison afin de mettre en évidence une ressemblance et une différence concernant l’éducation au Congo/RDC à des époques différentes</w:t>
              </w:r>
            </w:hyperlink>
          </w:p>
        </w:tc>
      </w:tr>
      <w:tr w:rsidR="00E93BCC" w14:paraId="13756BE4" w14:textId="77777777" w:rsidTr="5009703A">
        <w:tc>
          <w:tcPr>
            <w:tcW w:w="1560" w:type="dxa"/>
            <w:vMerge/>
            <w:vAlign w:val="center"/>
          </w:tcPr>
          <w:p w14:paraId="33CC96E0" w14:textId="77777777" w:rsidR="00E93BCC" w:rsidRDefault="00E93BCC" w:rsidP="009C60C2">
            <w:pPr>
              <w:spacing w:beforeAutospacing="0" w:after="160" w:afterAutospacing="0" w:line="259" w:lineRule="auto"/>
              <w:ind w:left="27"/>
              <w:rPr>
                <w:lang w:val="fr-FR"/>
              </w:rPr>
            </w:pPr>
          </w:p>
        </w:tc>
        <w:tc>
          <w:tcPr>
            <w:tcW w:w="3402" w:type="dxa"/>
            <w:vAlign w:val="center"/>
          </w:tcPr>
          <w:p w14:paraId="0002ECDB" w14:textId="77777777" w:rsidR="00E93BCC" w:rsidRPr="0061577D" w:rsidRDefault="00E93BCC" w:rsidP="00E56646">
            <w:pPr>
              <w:pStyle w:val="Paragraphedeliste"/>
              <w:numPr>
                <w:ilvl w:val="0"/>
                <w:numId w:val="6"/>
              </w:numPr>
              <w:spacing w:before="100" w:afterAutospacing="0"/>
              <w:ind w:left="308" w:hanging="270"/>
              <w:rPr>
                <w:rFonts w:eastAsiaTheme="minorEastAsia"/>
              </w:rPr>
            </w:pPr>
            <w:r w:rsidRPr="03B6F3AD">
              <w:rPr>
                <w:rFonts w:eastAsiaTheme="minorEastAsia"/>
              </w:rPr>
              <w:t>Associer le repère temporel à un objet étudié ;</w:t>
            </w:r>
          </w:p>
          <w:p w14:paraId="4AC4ECF6" w14:textId="226652C0" w:rsidR="00E93BCC" w:rsidRPr="006A00C0" w:rsidRDefault="00E93BCC" w:rsidP="006A00C0">
            <w:pPr>
              <w:pStyle w:val="Paragraphedeliste"/>
              <w:numPr>
                <w:ilvl w:val="0"/>
                <w:numId w:val="6"/>
              </w:numPr>
              <w:spacing w:before="100" w:afterAutospacing="0"/>
              <w:ind w:left="308" w:hanging="270"/>
              <w:rPr>
                <w:rFonts w:eastAsiaTheme="minorEastAsia"/>
              </w:rPr>
            </w:pPr>
            <w:r w:rsidRPr="0061577D">
              <w:rPr>
                <w:rFonts w:eastAsiaTheme="minorEastAsia"/>
              </w:rPr>
              <w:t>Compléter une représentation du temps avec un repère temporel pertinent qui peut être mis en lien avec un objet étudié ;</w:t>
            </w:r>
          </w:p>
        </w:tc>
        <w:tc>
          <w:tcPr>
            <w:tcW w:w="2291" w:type="dxa"/>
            <w:vAlign w:val="center"/>
          </w:tcPr>
          <w:p w14:paraId="7FC36E2F" w14:textId="0D211985" w:rsidR="00E93BCC" w:rsidRDefault="003368BA" w:rsidP="009C60C2">
            <w:hyperlink r:id="rId28" w:history="1">
              <w:r w:rsidR="00C87A16" w:rsidRPr="00C87A16">
                <w:rPr>
                  <w:rStyle w:val="Lienhypertexte"/>
                </w:rPr>
                <w:t>Compléter une représentation du temps avec un repère temporel pertinent afin de contextualiser un héritage culturel</w:t>
              </w:r>
            </w:hyperlink>
          </w:p>
        </w:tc>
        <w:tc>
          <w:tcPr>
            <w:tcW w:w="2812" w:type="dxa"/>
            <w:vAlign w:val="center"/>
          </w:tcPr>
          <w:p w14:paraId="0766F298" w14:textId="49E5C5B3" w:rsidR="00E93BCC" w:rsidRPr="002E0193" w:rsidRDefault="003368BA" w:rsidP="009C60C2">
            <w:pPr>
              <w:spacing w:beforeAutospacing="0" w:after="160" w:afterAutospacing="0" w:line="259" w:lineRule="auto"/>
              <w:rPr>
                <w:lang w:val="fr-FR"/>
              </w:rPr>
            </w:pPr>
            <w:hyperlink r:id="rId29" w:history="1">
              <w:r w:rsidR="00C87A16" w:rsidRPr="00C87A16">
                <w:rPr>
                  <w:rStyle w:val="Lienhypertexte"/>
                  <w:lang w:val="fr-FR"/>
                </w:rPr>
                <w:t xml:space="preserve">Compléter une représentation du temps avec des repères temporels pertinents </w:t>
              </w:r>
              <w:r w:rsidR="00377624">
                <w:rPr>
                  <w:rStyle w:val="Lienhypertexte"/>
                  <w:lang w:val="fr-FR"/>
                </w:rPr>
                <w:t>afin de contextualiser</w:t>
              </w:r>
              <w:r w:rsidR="00C87A16" w:rsidRPr="00C87A16">
                <w:rPr>
                  <w:rStyle w:val="Lienhypertexte"/>
                  <w:lang w:val="fr-FR"/>
                </w:rPr>
                <w:t xml:space="preserve"> la révolution belge </w:t>
              </w:r>
            </w:hyperlink>
          </w:p>
        </w:tc>
      </w:tr>
      <w:tr w:rsidR="001603CF" w14:paraId="6051FCD0" w14:textId="77777777" w:rsidTr="5009703A">
        <w:tc>
          <w:tcPr>
            <w:tcW w:w="1560" w:type="dxa"/>
            <w:vMerge w:val="restart"/>
            <w:vAlign w:val="center"/>
          </w:tcPr>
          <w:p w14:paraId="1AB8C5EC" w14:textId="25B1CEC8" w:rsidR="001603CF" w:rsidRPr="00322BFD" w:rsidRDefault="001603CF" w:rsidP="009C60C2">
            <w:pPr>
              <w:spacing w:beforeAutospacing="0" w:after="160" w:afterAutospacing="0" w:line="259" w:lineRule="auto"/>
              <w:ind w:left="27"/>
              <w:rPr>
                <w:lang w:val="fr-FR"/>
              </w:rPr>
            </w:pPr>
            <w:r>
              <w:rPr>
                <w:lang w:val="fr-FR"/>
              </w:rPr>
              <w:t>Volet géographique</w:t>
            </w:r>
          </w:p>
        </w:tc>
        <w:tc>
          <w:tcPr>
            <w:tcW w:w="3402" w:type="dxa"/>
            <w:vAlign w:val="center"/>
          </w:tcPr>
          <w:p w14:paraId="3D8DBC23" w14:textId="4BCF02E1" w:rsidR="001603CF" w:rsidRPr="00137600" w:rsidRDefault="001603CF" w:rsidP="00137600">
            <w:pPr>
              <w:pStyle w:val="Paragraphedeliste"/>
              <w:numPr>
                <w:ilvl w:val="0"/>
                <w:numId w:val="1"/>
              </w:numPr>
              <w:spacing w:afterAutospacing="0" w:line="276" w:lineRule="auto"/>
              <w:ind w:left="308" w:hanging="270"/>
              <w:rPr>
                <w:rFonts w:asciiTheme="minorEastAsia" w:eastAsiaTheme="minorEastAsia" w:hAnsiTheme="minorEastAsia" w:cstheme="minorEastAsia"/>
              </w:rPr>
            </w:pPr>
            <w:r w:rsidRPr="1910207D">
              <w:rPr>
                <w:rFonts w:eastAsiaTheme="minorEastAsia"/>
              </w:rPr>
              <w:t>Positionner et situer des objets dans l’espace (sur la base de représentations de l’espace et en annotant une carte)</w:t>
            </w:r>
          </w:p>
        </w:tc>
        <w:tc>
          <w:tcPr>
            <w:tcW w:w="2291" w:type="dxa"/>
            <w:vAlign w:val="center"/>
          </w:tcPr>
          <w:p w14:paraId="0177568C" w14:textId="098F91C2" w:rsidR="001603CF" w:rsidRPr="00E93BCC" w:rsidRDefault="003368BA" w:rsidP="1910207D">
            <w:hyperlink r:id="rId30">
              <w:r w:rsidR="001603CF" w:rsidRPr="1910207D">
                <w:rPr>
                  <w:rStyle w:val="Lienhypertexte"/>
                </w:rPr>
                <w:t>Décrire une répartition spatiale – Le cas du tsunami de Palu en septembre 2018</w:t>
              </w:r>
            </w:hyperlink>
          </w:p>
        </w:tc>
        <w:tc>
          <w:tcPr>
            <w:tcW w:w="2812" w:type="dxa"/>
            <w:vAlign w:val="center"/>
          </w:tcPr>
          <w:p w14:paraId="5A3FE571" w14:textId="2135DF84" w:rsidR="001603CF" w:rsidRPr="00E93BCC" w:rsidRDefault="003368BA" w:rsidP="1910207D">
            <w:pPr>
              <w:spacing w:beforeAutospacing="0" w:after="160" w:afterAutospacing="0" w:line="259" w:lineRule="auto"/>
              <w:rPr>
                <w:lang w:val="fr-FR"/>
              </w:rPr>
            </w:pPr>
            <w:hyperlink r:id="rId31">
              <w:r w:rsidR="001603CF" w:rsidRPr="1910207D">
                <w:rPr>
                  <w:rStyle w:val="Lienhypertexte"/>
                  <w:lang w:val="fr-FR"/>
                </w:rPr>
                <w:t>Décrire le risque d’inondation - Le cas des cyclones tropicaux</w:t>
              </w:r>
            </w:hyperlink>
          </w:p>
        </w:tc>
      </w:tr>
      <w:tr w:rsidR="001603CF" w14:paraId="7770A5E3" w14:textId="77777777" w:rsidTr="5009703A">
        <w:tc>
          <w:tcPr>
            <w:tcW w:w="1560" w:type="dxa"/>
            <w:vMerge/>
            <w:vAlign w:val="center"/>
          </w:tcPr>
          <w:p w14:paraId="445C97EC" w14:textId="77777777" w:rsidR="001603CF" w:rsidRDefault="001603CF" w:rsidP="009C60C2">
            <w:pPr>
              <w:spacing w:beforeAutospacing="0" w:after="160" w:afterAutospacing="0" w:line="259" w:lineRule="auto"/>
              <w:ind w:left="27"/>
              <w:rPr>
                <w:lang w:val="fr-FR"/>
              </w:rPr>
            </w:pPr>
          </w:p>
        </w:tc>
        <w:tc>
          <w:tcPr>
            <w:tcW w:w="3402" w:type="dxa"/>
            <w:vAlign w:val="center"/>
          </w:tcPr>
          <w:p w14:paraId="2F3D02D7" w14:textId="52C5F951" w:rsidR="001603CF" w:rsidRPr="00137600" w:rsidRDefault="000875DB" w:rsidP="00137600">
            <w:pPr>
              <w:pStyle w:val="Paragraphedeliste"/>
              <w:numPr>
                <w:ilvl w:val="0"/>
                <w:numId w:val="1"/>
              </w:numPr>
              <w:spacing w:afterAutospacing="0" w:line="276" w:lineRule="auto"/>
              <w:ind w:left="308" w:hanging="270"/>
              <w:rPr>
                <w:rFonts w:asciiTheme="minorEastAsia" w:eastAsiaTheme="minorEastAsia" w:hAnsiTheme="minorEastAsia" w:cstheme="minorEastAsia"/>
                <w:b/>
                <w:bCs/>
                <w:lang w:val="fr-FR"/>
              </w:rPr>
            </w:pPr>
            <w:r>
              <w:rPr>
                <w:rFonts w:eastAsiaTheme="minorEastAsia"/>
              </w:rPr>
              <w:t>É</w:t>
            </w:r>
            <w:r w:rsidR="001603CF" w:rsidRPr="1910207D">
              <w:rPr>
                <w:rFonts w:eastAsiaTheme="minorEastAsia"/>
              </w:rPr>
              <w:t>tablir l’existence de liens entre des composantes du territoire (sélection de cartes et texte de justification)</w:t>
            </w:r>
          </w:p>
        </w:tc>
        <w:tc>
          <w:tcPr>
            <w:tcW w:w="2291" w:type="dxa"/>
            <w:vAlign w:val="center"/>
          </w:tcPr>
          <w:p w14:paraId="52A2BE3B" w14:textId="174EBD3F" w:rsidR="001603CF" w:rsidRPr="00E93BCC" w:rsidRDefault="003368BA" w:rsidP="1910207D">
            <w:hyperlink r:id="rId32">
              <w:r w:rsidR="000875DB">
                <w:rPr>
                  <w:rStyle w:val="Lienhypertexte"/>
                </w:rPr>
                <w:t>É</w:t>
              </w:r>
              <w:r w:rsidR="001603CF" w:rsidRPr="1910207D">
                <w:rPr>
                  <w:rStyle w:val="Lienhypertexte"/>
                </w:rPr>
                <w:t>tablir des liens entre des composantes du territoire – La catastrophe de Palu en septembre 2018</w:t>
              </w:r>
            </w:hyperlink>
          </w:p>
        </w:tc>
        <w:tc>
          <w:tcPr>
            <w:tcW w:w="2812" w:type="dxa"/>
            <w:vAlign w:val="center"/>
          </w:tcPr>
          <w:p w14:paraId="4868CC41" w14:textId="2F433EA7" w:rsidR="001603CF" w:rsidRPr="00E93BCC" w:rsidRDefault="003368BA" w:rsidP="1910207D">
            <w:pPr>
              <w:spacing w:beforeAutospacing="0" w:after="160" w:afterAutospacing="0" w:line="259" w:lineRule="auto"/>
              <w:rPr>
                <w:lang w:val="fr-FR"/>
              </w:rPr>
            </w:pPr>
            <w:hyperlink r:id="rId33">
              <w:r w:rsidR="000875DB">
                <w:rPr>
                  <w:rStyle w:val="Lienhypertexte"/>
                  <w:lang w:val="fr-FR"/>
                </w:rPr>
                <w:t>É</w:t>
              </w:r>
              <w:r w:rsidR="001603CF" w:rsidRPr="1910207D">
                <w:rPr>
                  <w:rStyle w:val="Lienhypertexte"/>
                  <w:lang w:val="fr-FR"/>
                </w:rPr>
                <w:t>tablir des liens – La répartition des barrages pour l’irrigation autour de la Méditerranée</w:t>
              </w:r>
            </w:hyperlink>
          </w:p>
        </w:tc>
      </w:tr>
      <w:tr w:rsidR="001603CF" w14:paraId="70FBD970" w14:textId="77777777" w:rsidTr="5009703A">
        <w:tc>
          <w:tcPr>
            <w:tcW w:w="1560" w:type="dxa"/>
            <w:vMerge/>
            <w:vAlign w:val="center"/>
          </w:tcPr>
          <w:p w14:paraId="4BE6C301" w14:textId="51F6B5D6" w:rsidR="001603CF" w:rsidRDefault="001603CF" w:rsidP="1910207D">
            <w:pPr>
              <w:spacing w:line="259" w:lineRule="auto"/>
              <w:rPr>
                <w:lang w:val="fr-FR"/>
              </w:rPr>
            </w:pPr>
          </w:p>
        </w:tc>
        <w:tc>
          <w:tcPr>
            <w:tcW w:w="3402" w:type="dxa"/>
            <w:vAlign w:val="center"/>
          </w:tcPr>
          <w:p w14:paraId="21EBC6C5" w14:textId="60AD73AC" w:rsidR="001603CF" w:rsidRDefault="001603CF" w:rsidP="1910207D">
            <w:pPr>
              <w:pStyle w:val="Paragraphedeliste"/>
              <w:numPr>
                <w:ilvl w:val="0"/>
                <w:numId w:val="1"/>
              </w:numPr>
              <w:spacing w:afterAutospacing="0" w:line="276" w:lineRule="auto"/>
              <w:ind w:left="308" w:hanging="270"/>
              <w:rPr>
                <w:rFonts w:asciiTheme="minorEastAsia" w:eastAsiaTheme="minorEastAsia" w:hAnsiTheme="minorEastAsia" w:cstheme="minorEastAsia"/>
              </w:rPr>
            </w:pPr>
            <w:r w:rsidRPr="1910207D">
              <w:rPr>
                <w:rFonts w:eastAsiaTheme="minorEastAsia"/>
              </w:rPr>
              <w:t>Connaissance de repères spatiaux: équateur, tropiques, mers/océans, zones climatiques intertropicale et tempérée, les continents ...</w:t>
            </w:r>
          </w:p>
        </w:tc>
        <w:tc>
          <w:tcPr>
            <w:tcW w:w="2291" w:type="dxa"/>
            <w:vAlign w:val="center"/>
          </w:tcPr>
          <w:p w14:paraId="55646A98" w14:textId="2EF7456A" w:rsidR="001603CF" w:rsidRDefault="001603CF" w:rsidP="1910207D">
            <w:pPr>
              <w:spacing w:line="276" w:lineRule="auto"/>
            </w:pPr>
            <w:r w:rsidRPr="1910207D">
              <w:t>Rédiger quelques phrases pour situer les quatre plus grands foyers de barrages à l’échelle du monde (</w:t>
            </w:r>
            <w:hyperlink r:id="rId34">
              <w:r w:rsidRPr="1910207D">
                <w:rPr>
                  <w:rStyle w:val="Lienhypertexte"/>
                </w:rPr>
                <w:t>cf. atlas numérique de 4e année</w:t>
              </w:r>
            </w:hyperlink>
            <w:r w:rsidRPr="1910207D">
              <w:t>)</w:t>
            </w:r>
          </w:p>
        </w:tc>
        <w:tc>
          <w:tcPr>
            <w:tcW w:w="2812" w:type="dxa"/>
            <w:vAlign w:val="center"/>
          </w:tcPr>
          <w:p w14:paraId="6CF4B15D" w14:textId="19164204" w:rsidR="001603CF" w:rsidRDefault="000875DB" w:rsidP="1910207D">
            <w:pPr>
              <w:spacing w:line="259" w:lineRule="auto"/>
              <w:rPr>
                <w:lang w:val="fr-FR"/>
              </w:rPr>
            </w:pPr>
            <w:r>
              <w:rPr>
                <w:lang w:val="fr-FR"/>
              </w:rPr>
              <w:t>À</w:t>
            </w:r>
            <w:r w:rsidR="001603CF" w:rsidRPr="1910207D">
              <w:rPr>
                <w:lang w:val="fr-FR"/>
              </w:rPr>
              <w:t xml:space="preserve"> l’aide de l’atlas papier, sur une carte des barrages du monde, positionner les repères d’une liste donnée et sélectionner ceux qui permettent de situer les quatre plus grands foyers de barrages à l’échelle du monde.</w:t>
            </w:r>
          </w:p>
        </w:tc>
      </w:tr>
    </w:tbl>
    <w:bookmarkEnd w:id="0"/>
    <w:p w14:paraId="3798F239" w14:textId="4F36532C" w:rsidR="009C60C2" w:rsidRDefault="009C60C2" w:rsidP="00BF459F">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sidR="001766D8">
        <w:rPr>
          <w:lang w:val="fr-FR"/>
        </w:rPr>
        <w:t>4</w:t>
      </w:r>
      <w:r w:rsidRPr="6E3F22EC">
        <w:rPr>
          <w:vertAlign w:val="superscript"/>
          <w:lang w:val="fr-FR"/>
        </w:rPr>
        <w:t>e</w:t>
      </w:r>
      <w:r w:rsidRPr="6E3F22EC">
        <w:rPr>
          <w:lang w:val="fr-FR"/>
        </w:rPr>
        <w:t xml:space="preserve"> année.</w:t>
      </w:r>
    </w:p>
    <w:p w14:paraId="12A03CED" w14:textId="77777777" w:rsidR="00137600" w:rsidRDefault="00137600">
      <w:pPr>
        <w:rPr>
          <w:b/>
          <w:bCs/>
          <w:sz w:val="28"/>
          <w:szCs w:val="28"/>
          <w:lang w:val="fr-FR"/>
        </w:rPr>
      </w:pPr>
      <w:r>
        <w:rPr>
          <w:b/>
          <w:bCs/>
          <w:sz w:val="28"/>
          <w:szCs w:val="28"/>
          <w:lang w:val="fr-FR"/>
        </w:rPr>
        <w:br w:type="page"/>
      </w:r>
    </w:p>
    <w:p w14:paraId="019138D2" w14:textId="56D74E73" w:rsidR="009C60C2" w:rsidRPr="00137600" w:rsidRDefault="009C60C2" w:rsidP="00137600">
      <w:pPr>
        <w:pStyle w:val="Paragraphedeliste"/>
        <w:numPr>
          <w:ilvl w:val="0"/>
          <w:numId w:val="31"/>
        </w:numPr>
        <w:spacing w:before="0" w:beforeAutospacing="0" w:after="160" w:afterAutospacing="0" w:line="259" w:lineRule="auto"/>
        <w:rPr>
          <w:b/>
          <w:bCs/>
          <w:sz w:val="28"/>
          <w:szCs w:val="28"/>
          <w:lang w:val="fr-FR"/>
        </w:rPr>
      </w:pPr>
      <w:r w:rsidRPr="00137600">
        <w:rPr>
          <w:b/>
          <w:bCs/>
          <w:sz w:val="28"/>
          <w:szCs w:val="28"/>
          <w:lang w:val="fr-FR"/>
        </w:rPr>
        <w:lastRenderedPageBreak/>
        <w:t>Contacts</w:t>
      </w:r>
      <w:r w:rsidR="00137600" w:rsidRPr="00137600">
        <w:rPr>
          <w:b/>
          <w:bCs/>
          <w:sz w:val="28"/>
          <w:szCs w:val="28"/>
          <w:lang w:val="fr-FR"/>
        </w:rPr>
        <w:t xml:space="preserve"> et informations</w:t>
      </w:r>
    </w:p>
    <w:p w14:paraId="1785AE10" w14:textId="3B5239E2" w:rsidR="009D7520" w:rsidRDefault="009C60C2" w:rsidP="009D7520">
      <w:r>
        <w:rPr>
          <w:lang w:val="fr-FR"/>
        </w:rPr>
        <w:t>Pour toutes vos questions</w:t>
      </w:r>
      <w:r w:rsidRPr="2DB06B5A">
        <w:rPr>
          <w:lang w:val="fr-FR"/>
        </w:rPr>
        <w:t>, n’hésitez pas à prendre contact</w:t>
      </w:r>
      <w:r>
        <w:rPr>
          <w:lang w:val="fr-FR"/>
        </w:rPr>
        <w:t xml:space="preserve"> avec</w:t>
      </w:r>
      <w:r w:rsidRPr="00283B6B">
        <w:t xml:space="preserve"> </w:t>
      </w:r>
      <w:hyperlink r:id="rId35" w:history="1">
        <w:r w:rsidRPr="002F60A0">
          <w:rPr>
            <w:rStyle w:val="Lienhypertexte"/>
          </w:rPr>
          <w:t>celine.demoustier@segec.be</w:t>
        </w:r>
      </w:hyperlink>
      <w:r>
        <w:t xml:space="preserve"> ou </w:t>
      </w:r>
      <w:hyperlink r:id="rId36">
        <w:r w:rsidRPr="00F4747C">
          <w:rPr>
            <w:rStyle w:val="Lienhypertexte"/>
            <w:lang w:val="fr-FR"/>
          </w:rPr>
          <w:t>marc.deprez@segec.be</w:t>
        </w:r>
      </w:hyperlink>
      <w:r w:rsidRPr="00283B6B">
        <w:t xml:space="preserve"> </w:t>
      </w:r>
      <w:r>
        <w:t xml:space="preserve">ou </w:t>
      </w:r>
      <w:hyperlink r:id="rId37" w:history="1">
        <w:r w:rsidRPr="002F60A0">
          <w:rPr>
            <w:rStyle w:val="Lienhypertexte"/>
          </w:rPr>
          <w:t>pascale.lambrechts@segec.be</w:t>
        </w:r>
      </w:hyperlink>
      <w:r>
        <w:t xml:space="preserve">,ou </w:t>
      </w:r>
      <w:hyperlink r:id="rId38" w:history="1">
        <w:r w:rsidRPr="002F60A0">
          <w:rPr>
            <w:rStyle w:val="Lienhypertexte"/>
          </w:rPr>
          <w:t>marianne.quitin@segec.be</w:t>
        </w:r>
      </w:hyperlink>
      <w:r>
        <w:t xml:space="preserve"> ou à consulter le portail de la formation </w:t>
      </w:r>
      <w:r w:rsidR="0085779C">
        <w:t xml:space="preserve">historique et </w:t>
      </w:r>
      <w:r>
        <w:t xml:space="preserve">géographique sur </w:t>
      </w:r>
      <w:hyperlink r:id="rId39" w:history="1">
        <w:r w:rsidR="0085779C" w:rsidRPr="002017CA">
          <w:rPr>
            <w:rStyle w:val="Lienhypertexte"/>
          </w:rPr>
          <w:t>https://fhg.fesec.be</w:t>
        </w:r>
      </w:hyperlink>
      <w:r>
        <w:t xml:space="preserve"> et plus particulièrement les nombreux exemples de situations d’apprentissage.</w:t>
      </w:r>
      <w:r w:rsidR="009D7520" w:rsidRPr="009D7520">
        <w:t xml:space="preserve"> </w:t>
      </w:r>
    </w:p>
    <w:p w14:paraId="7E734B04" w14:textId="77777777" w:rsidR="009D7520" w:rsidRPr="003B46B6" w:rsidRDefault="009D7520" w:rsidP="009D7520">
      <w:pPr>
        <w:jc w:val="center"/>
      </w:pPr>
      <w:r>
        <w:rPr>
          <w:noProof/>
        </w:rPr>
        <w:drawing>
          <wp:inline distT="0" distB="0" distL="0" distR="0" wp14:anchorId="7A629C5B" wp14:editId="5009703A">
            <wp:extent cx="1282764" cy="1276350"/>
            <wp:effectExtent l="0" t="0" r="0" b="0"/>
            <wp:docPr id="2" name="Image 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41">
                      <a:extLst>
                        <a:ext uri="{28A0092B-C50C-407E-A947-70E740481C1C}">
                          <a14:useLocalDpi xmlns:a14="http://schemas.microsoft.com/office/drawing/2010/main" val="0"/>
                        </a:ext>
                      </a:extLst>
                    </a:blip>
                    <a:stretch>
                      <a:fillRect/>
                    </a:stretch>
                  </pic:blipFill>
                  <pic:spPr>
                    <a:xfrm>
                      <a:off x="0" y="0"/>
                      <a:ext cx="1282764" cy="1276350"/>
                    </a:xfrm>
                    <a:prstGeom prst="rect">
                      <a:avLst/>
                    </a:prstGeom>
                  </pic:spPr>
                </pic:pic>
              </a:graphicData>
            </a:graphic>
          </wp:inline>
        </w:drawing>
      </w:r>
    </w:p>
    <w:p w14:paraId="2811C2EE" w14:textId="77777777" w:rsidR="009D7520" w:rsidRPr="00B736A4" w:rsidRDefault="009D7520" w:rsidP="009D7520">
      <w:pPr>
        <w:jc w:val="center"/>
        <w:rPr>
          <w:rFonts w:eastAsiaTheme="minorEastAsia"/>
          <w:lang w:val="fr-FR"/>
        </w:rPr>
      </w:pPr>
      <w:r>
        <w:rPr>
          <w:noProof/>
        </w:rPr>
        <w:drawing>
          <wp:inline distT="0" distB="0" distL="0" distR="0" wp14:anchorId="2F2A1F20" wp14:editId="67432E2D">
            <wp:extent cx="1415539" cy="1142365"/>
            <wp:effectExtent l="0" t="0" r="0" b="635"/>
            <wp:docPr id="3" name="Image 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5539" cy="1142365"/>
                    </a:xfrm>
                    <a:prstGeom prst="rect">
                      <a:avLst/>
                    </a:prstGeom>
                  </pic:spPr>
                </pic:pic>
              </a:graphicData>
            </a:graphic>
          </wp:inline>
        </w:drawing>
      </w:r>
    </w:p>
    <w:p w14:paraId="3B3D8809" w14:textId="4C6FDC48" w:rsidR="009C60C2" w:rsidRPr="003B46B6" w:rsidRDefault="009C60C2" w:rsidP="009C60C2"/>
    <w:p w14:paraId="4D783815" w14:textId="77777777" w:rsidR="00071EF5" w:rsidRDefault="00071EF5" w:rsidP="00071EF5">
      <w:pPr>
        <w:spacing w:before="0" w:beforeAutospacing="0" w:after="0" w:afterAutospacing="0"/>
        <w:ind w:left="360"/>
      </w:pPr>
    </w:p>
    <w:p w14:paraId="6AAB859C" w14:textId="77777777" w:rsidR="181EBF87" w:rsidRDefault="181EBF87" w:rsidP="00A606B7"/>
    <w:sectPr w:rsidR="181EBF87" w:rsidSect="00137600">
      <w:headerReference w:type="default" r:id="rId43"/>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CE37" w14:textId="77777777" w:rsidR="00BC7FE6" w:rsidRDefault="00BC7FE6" w:rsidP="00D53E27">
      <w:pPr>
        <w:spacing w:before="0" w:after="0" w:line="240" w:lineRule="auto"/>
      </w:pPr>
      <w:r>
        <w:separator/>
      </w:r>
    </w:p>
  </w:endnote>
  <w:endnote w:type="continuationSeparator" w:id="0">
    <w:p w14:paraId="51589491" w14:textId="77777777" w:rsidR="00BC7FE6" w:rsidRDefault="00BC7FE6" w:rsidP="00D53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579B" w14:textId="77777777" w:rsidR="00BC7FE6" w:rsidRDefault="00BC7FE6" w:rsidP="00D53E27">
      <w:pPr>
        <w:spacing w:before="0" w:after="0" w:line="240" w:lineRule="auto"/>
      </w:pPr>
      <w:r>
        <w:separator/>
      </w:r>
    </w:p>
  </w:footnote>
  <w:footnote w:type="continuationSeparator" w:id="0">
    <w:p w14:paraId="3DA90E46" w14:textId="77777777" w:rsidR="00BC7FE6" w:rsidRDefault="00BC7FE6" w:rsidP="00D53E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E83" w14:textId="1160FC5D" w:rsidR="00D53E27" w:rsidRPr="008E04D7" w:rsidRDefault="00BD3D0B" w:rsidP="00A606B7">
    <w:pPr>
      <w:pStyle w:val="En-tte"/>
      <w:pBdr>
        <w:bottom w:val="single" w:sz="4" w:space="1" w:color="auto"/>
      </w:pBdr>
      <w:tabs>
        <w:tab w:val="clear" w:pos="9072"/>
        <w:tab w:val="left" w:pos="6521"/>
        <w:tab w:val="right" w:pos="7655"/>
      </w:tabs>
      <w:spacing w:before="100" w:after="100"/>
      <w:ind w:right="95"/>
      <w:rPr>
        <w:lang w:val="fr-FR"/>
      </w:rPr>
    </w:pPr>
    <w:r w:rsidRPr="00BD3D0B">
      <w:rPr>
        <w:b/>
        <w:bCs/>
        <w:noProof/>
        <w:lang w:val="fr-FR"/>
      </w:rPr>
      <w:drawing>
        <wp:anchor distT="0" distB="0" distL="114300" distR="114300" simplePos="0" relativeHeight="251658240" behindDoc="0" locked="0" layoutInCell="1" allowOverlap="1" wp14:anchorId="50BE4178" wp14:editId="1DB9F8D4">
          <wp:simplePos x="0" y="0"/>
          <wp:positionH relativeFrom="column">
            <wp:posOffset>5495925</wp:posOffset>
          </wp:positionH>
          <wp:positionV relativeFrom="paragraph">
            <wp:posOffset>-316230</wp:posOffset>
          </wp:positionV>
          <wp:extent cx="933450" cy="76301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3450" cy="763011"/>
                  </a:xfrm>
                  <a:prstGeom prst="rect">
                    <a:avLst/>
                  </a:prstGeom>
                </pic:spPr>
              </pic:pic>
            </a:graphicData>
          </a:graphic>
          <wp14:sizeRelH relativeFrom="margin">
            <wp14:pctWidth>0</wp14:pctWidth>
          </wp14:sizeRelH>
          <wp14:sizeRelV relativeFrom="margin">
            <wp14:pctHeight>0</wp14:pctHeight>
          </wp14:sizeRelV>
        </wp:anchor>
      </w:drawing>
    </w:r>
    <w:r w:rsidR="5009703A" w:rsidRPr="00A606B7">
      <w:rPr>
        <w:b/>
        <w:bCs/>
        <w:lang w:val="fr-FR"/>
      </w:rPr>
      <w:t xml:space="preserve"> </w:t>
    </w:r>
    <w:r w:rsidR="5009703A" w:rsidRPr="0207C43A">
      <w:rPr>
        <w:b/>
        <w:bCs/>
        <w:lang w:val="fr-FR"/>
      </w:rPr>
      <w:t xml:space="preserve">Formation </w:t>
    </w:r>
    <w:r w:rsidR="5009703A">
      <w:rPr>
        <w:b/>
        <w:bCs/>
        <w:lang w:val="fr-FR"/>
      </w:rPr>
      <w:t xml:space="preserve">historique et </w:t>
    </w:r>
    <w:r w:rsidR="5009703A" w:rsidRPr="0207C43A">
      <w:rPr>
        <w:b/>
        <w:bCs/>
        <w:lang w:val="fr-FR"/>
      </w:rPr>
      <w:t>géographique</w:t>
    </w:r>
    <w:r w:rsidR="5009703A">
      <w:rPr>
        <w:b/>
        <w:bCs/>
        <w:lang w:val="fr-FR"/>
      </w:rPr>
      <w:t xml:space="preserve"> (P/TQ)</w:t>
    </w:r>
    <w:r w:rsidR="5009703A" w:rsidRPr="0207C43A">
      <w:rPr>
        <w:b/>
        <w:bCs/>
        <w:lang w:val="fr-FR"/>
      </w:rPr>
      <w:t xml:space="preserve"> – </w:t>
    </w:r>
    <w:r w:rsidR="5009703A">
      <w:rPr>
        <w:b/>
        <w:bCs/>
        <w:lang w:val="fr-FR"/>
      </w:rPr>
      <w:t>4</w:t>
    </w:r>
    <w:r w:rsidR="5009703A" w:rsidRPr="0207C43A">
      <w:rPr>
        <w:b/>
        <w:bCs/>
        <w:vertAlign w:val="superscript"/>
        <w:lang w:val="fr-FR"/>
      </w:rPr>
      <w:t>e</w:t>
    </w:r>
    <w:r w:rsidR="5009703A" w:rsidRPr="0207C43A">
      <w:rPr>
        <w:b/>
        <w:bCs/>
        <w:lang w:val="fr-FR"/>
      </w:rPr>
      <w:t xml:space="preserve"> année </w:t>
    </w:r>
    <w:r w:rsidR="5009703A">
      <w:rPr>
        <w:b/>
        <w:bCs/>
        <w:lang w:val="fr-FR"/>
      </w:rPr>
      <w:t>–</w:t>
    </w:r>
    <w:r w:rsidR="5009703A" w:rsidRPr="0207C43A">
      <w:rPr>
        <w:b/>
        <w:bCs/>
        <w:lang w:val="fr-FR"/>
      </w:rPr>
      <w:t xml:space="preserve"> </w:t>
    </w:r>
    <w:r w:rsidR="5009703A">
      <w:rPr>
        <w:b/>
        <w:bCs/>
        <w:lang w:val="fr-FR"/>
      </w:rPr>
      <w:t xml:space="preserve">Les essentiels - </w:t>
    </w:r>
    <w:hyperlink r:id="rId2" w:history="1">
      <w:r w:rsidR="5009703A" w:rsidRPr="0015535C">
        <w:rPr>
          <w:rStyle w:val="Lienhypertexte"/>
          <w:sz w:val="20"/>
          <w:szCs w:val="20"/>
          <w:lang w:val="fr-FR"/>
        </w:rPr>
        <w:t>https://fhg.fesec.be</w:t>
      </w:r>
    </w:hyperlink>
    <w:r w:rsidR="5009703A">
      <w:rPr>
        <w:rStyle w:val="Lienhypertexte"/>
        <w:sz w:val="20"/>
        <w:szCs w:val="20"/>
        <w:lang w:val="fr-FR"/>
      </w:rPr>
      <w:t xml:space="preserve"> </w:t>
    </w:r>
    <w:r w:rsidR="5009703A" w:rsidRPr="00A606B7">
      <w:rPr>
        <w:rStyle w:val="Lienhypertexte"/>
        <w:rFonts w:ascii="Wingdings" w:eastAsia="Wingdings" w:hAnsi="Wingdings" w:cs="Wingdings"/>
        <w:sz w:val="20"/>
        <w:szCs w:val="20"/>
        <w:lang w:val="fr-FR"/>
      </w:rPr>
      <w:t>à</w:t>
    </w:r>
    <w:r w:rsidR="5009703A">
      <w:rPr>
        <w:rStyle w:val="Lienhypertexte"/>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B86"/>
    <w:multiLevelType w:val="hybridMultilevel"/>
    <w:tmpl w:val="22A20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21736"/>
    <w:multiLevelType w:val="hybridMultilevel"/>
    <w:tmpl w:val="413E78C4"/>
    <w:lvl w:ilvl="0" w:tplc="72FC9072">
      <w:start w:val="1"/>
      <w:numFmt w:val="bullet"/>
      <w:lvlText w:val=""/>
      <w:lvlJc w:val="left"/>
      <w:pPr>
        <w:ind w:left="720" w:hanging="360"/>
      </w:pPr>
      <w:rPr>
        <w:rFonts w:ascii="Wingdings" w:hAnsi="Wingdings" w:hint="default"/>
      </w:rPr>
    </w:lvl>
    <w:lvl w:ilvl="1" w:tplc="EE32A884">
      <w:start w:val="1"/>
      <w:numFmt w:val="bullet"/>
      <w:lvlText w:val="o"/>
      <w:lvlJc w:val="left"/>
      <w:pPr>
        <w:ind w:left="1440" w:hanging="360"/>
      </w:pPr>
      <w:rPr>
        <w:rFonts w:ascii="Courier New" w:hAnsi="Courier New" w:hint="default"/>
      </w:rPr>
    </w:lvl>
    <w:lvl w:ilvl="2" w:tplc="4E1E2A48">
      <w:start w:val="1"/>
      <w:numFmt w:val="bullet"/>
      <w:lvlText w:val=""/>
      <w:lvlJc w:val="left"/>
      <w:pPr>
        <w:ind w:left="2160" w:hanging="360"/>
      </w:pPr>
      <w:rPr>
        <w:rFonts w:ascii="Wingdings" w:hAnsi="Wingdings" w:hint="default"/>
      </w:rPr>
    </w:lvl>
    <w:lvl w:ilvl="3" w:tplc="5B7296CE">
      <w:start w:val="1"/>
      <w:numFmt w:val="bullet"/>
      <w:lvlText w:val=""/>
      <w:lvlJc w:val="left"/>
      <w:pPr>
        <w:ind w:left="2880" w:hanging="360"/>
      </w:pPr>
      <w:rPr>
        <w:rFonts w:ascii="Symbol" w:hAnsi="Symbol" w:hint="default"/>
      </w:rPr>
    </w:lvl>
    <w:lvl w:ilvl="4" w:tplc="FE28CCB6">
      <w:start w:val="1"/>
      <w:numFmt w:val="bullet"/>
      <w:lvlText w:val="o"/>
      <w:lvlJc w:val="left"/>
      <w:pPr>
        <w:ind w:left="3600" w:hanging="360"/>
      </w:pPr>
      <w:rPr>
        <w:rFonts w:ascii="Courier New" w:hAnsi="Courier New" w:hint="default"/>
      </w:rPr>
    </w:lvl>
    <w:lvl w:ilvl="5" w:tplc="1B26DC34">
      <w:start w:val="1"/>
      <w:numFmt w:val="bullet"/>
      <w:lvlText w:val=""/>
      <w:lvlJc w:val="left"/>
      <w:pPr>
        <w:ind w:left="4320" w:hanging="360"/>
      </w:pPr>
      <w:rPr>
        <w:rFonts w:ascii="Wingdings" w:hAnsi="Wingdings" w:hint="default"/>
      </w:rPr>
    </w:lvl>
    <w:lvl w:ilvl="6" w:tplc="787A725A">
      <w:start w:val="1"/>
      <w:numFmt w:val="bullet"/>
      <w:lvlText w:val=""/>
      <w:lvlJc w:val="left"/>
      <w:pPr>
        <w:ind w:left="5040" w:hanging="360"/>
      </w:pPr>
      <w:rPr>
        <w:rFonts w:ascii="Symbol" w:hAnsi="Symbol" w:hint="default"/>
      </w:rPr>
    </w:lvl>
    <w:lvl w:ilvl="7" w:tplc="8642FE0C">
      <w:start w:val="1"/>
      <w:numFmt w:val="bullet"/>
      <w:lvlText w:val="o"/>
      <w:lvlJc w:val="left"/>
      <w:pPr>
        <w:ind w:left="5760" w:hanging="360"/>
      </w:pPr>
      <w:rPr>
        <w:rFonts w:ascii="Courier New" w:hAnsi="Courier New" w:hint="default"/>
      </w:rPr>
    </w:lvl>
    <w:lvl w:ilvl="8" w:tplc="9A02A310">
      <w:start w:val="1"/>
      <w:numFmt w:val="bullet"/>
      <w:lvlText w:val=""/>
      <w:lvlJc w:val="left"/>
      <w:pPr>
        <w:ind w:left="6480" w:hanging="360"/>
      </w:pPr>
      <w:rPr>
        <w:rFonts w:ascii="Wingdings" w:hAnsi="Wingdings" w:hint="default"/>
      </w:rPr>
    </w:lvl>
  </w:abstractNum>
  <w:abstractNum w:abstractNumId="2" w15:restartNumberingAfterBreak="0">
    <w:nsid w:val="051F14EE"/>
    <w:multiLevelType w:val="hybridMultilevel"/>
    <w:tmpl w:val="9FD09ECE"/>
    <w:lvl w:ilvl="0" w:tplc="84FAEB8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63B22DE"/>
    <w:multiLevelType w:val="hybridMultilevel"/>
    <w:tmpl w:val="D3C84F8A"/>
    <w:lvl w:ilvl="0" w:tplc="DBD28A7C">
      <w:start w:val="1"/>
      <w:numFmt w:val="bullet"/>
      <w:lvlText w:val=""/>
      <w:lvlJc w:val="left"/>
      <w:pPr>
        <w:ind w:left="720" w:hanging="360"/>
      </w:pPr>
      <w:rPr>
        <w:rFonts w:ascii="Wingdings" w:hAnsi="Wingdings" w:hint="default"/>
      </w:rPr>
    </w:lvl>
    <w:lvl w:ilvl="1" w:tplc="25F807E8">
      <w:start w:val="1"/>
      <w:numFmt w:val="bullet"/>
      <w:lvlText w:val="o"/>
      <w:lvlJc w:val="left"/>
      <w:pPr>
        <w:ind w:left="1440" w:hanging="360"/>
      </w:pPr>
      <w:rPr>
        <w:rFonts w:ascii="Courier New" w:hAnsi="Courier New" w:hint="default"/>
      </w:rPr>
    </w:lvl>
    <w:lvl w:ilvl="2" w:tplc="961E69F0">
      <w:start w:val="1"/>
      <w:numFmt w:val="bullet"/>
      <w:lvlText w:val=""/>
      <w:lvlJc w:val="left"/>
      <w:pPr>
        <w:ind w:left="2160" w:hanging="360"/>
      </w:pPr>
      <w:rPr>
        <w:rFonts w:ascii="Wingdings" w:hAnsi="Wingdings" w:hint="default"/>
      </w:rPr>
    </w:lvl>
    <w:lvl w:ilvl="3" w:tplc="A274BDD6">
      <w:start w:val="1"/>
      <w:numFmt w:val="bullet"/>
      <w:lvlText w:val=""/>
      <w:lvlJc w:val="left"/>
      <w:pPr>
        <w:ind w:left="2880" w:hanging="360"/>
      </w:pPr>
      <w:rPr>
        <w:rFonts w:ascii="Symbol" w:hAnsi="Symbol" w:hint="default"/>
      </w:rPr>
    </w:lvl>
    <w:lvl w:ilvl="4" w:tplc="3B98854C">
      <w:start w:val="1"/>
      <w:numFmt w:val="bullet"/>
      <w:lvlText w:val="o"/>
      <w:lvlJc w:val="left"/>
      <w:pPr>
        <w:ind w:left="3600" w:hanging="360"/>
      </w:pPr>
      <w:rPr>
        <w:rFonts w:ascii="Courier New" w:hAnsi="Courier New" w:hint="default"/>
      </w:rPr>
    </w:lvl>
    <w:lvl w:ilvl="5" w:tplc="35B846D0">
      <w:start w:val="1"/>
      <w:numFmt w:val="bullet"/>
      <w:lvlText w:val=""/>
      <w:lvlJc w:val="left"/>
      <w:pPr>
        <w:ind w:left="4320" w:hanging="360"/>
      </w:pPr>
      <w:rPr>
        <w:rFonts w:ascii="Wingdings" w:hAnsi="Wingdings" w:hint="default"/>
      </w:rPr>
    </w:lvl>
    <w:lvl w:ilvl="6" w:tplc="1982E0F4">
      <w:start w:val="1"/>
      <w:numFmt w:val="bullet"/>
      <w:lvlText w:val=""/>
      <w:lvlJc w:val="left"/>
      <w:pPr>
        <w:ind w:left="5040" w:hanging="360"/>
      </w:pPr>
      <w:rPr>
        <w:rFonts w:ascii="Symbol" w:hAnsi="Symbol" w:hint="default"/>
      </w:rPr>
    </w:lvl>
    <w:lvl w:ilvl="7" w:tplc="A5CAB46C">
      <w:start w:val="1"/>
      <w:numFmt w:val="bullet"/>
      <w:lvlText w:val="o"/>
      <w:lvlJc w:val="left"/>
      <w:pPr>
        <w:ind w:left="5760" w:hanging="360"/>
      </w:pPr>
      <w:rPr>
        <w:rFonts w:ascii="Courier New" w:hAnsi="Courier New" w:hint="default"/>
      </w:rPr>
    </w:lvl>
    <w:lvl w:ilvl="8" w:tplc="3198E188">
      <w:start w:val="1"/>
      <w:numFmt w:val="bullet"/>
      <w:lvlText w:val=""/>
      <w:lvlJc w:val="left"/>
      <w:pPr>
        <w:ind w:left="6480" w:hanging="360"/>
      </w:pPr>
      <w:rPr>
        <w:rFonts w:ascii="Wingdings" w:hAnsi="Wingdings" w:hint="default"/>
      </w:rPr>
    </w:lvl>
  </w:abstractNum>
  <w:abstractNum w:abstractNumId="4" w15:restartNumberingAfterBreak="0">
    <w:nsid w:val="06F5131B"/>
    <w:multiLevelType w:val="hybridMultilevel"/>
    <w:tmpl w:val="44108B74"/>
    <w:lvl w:ilvl="0" w:tplc="45EE51A0">
      <w:start w:val="1"/>
      <w:numFmt w:val="bullet"/>
      <w:lvlText w:val=""/>
      <w:lvlJc w:val="left"/>
      <w:pPr>
        <w:ind w:left="720" w:hanging="360"/>
      </w:pPr>
      <w:rPr>
        <w:rFonts w:ascii="Wingdings" w:hAnsi="Wingdings" w:hint="default"/>
      </w:rPr>
    </w:lvl>
    <w:lvl w:ilvl="1" w:tplc="EC2603BA">
      <w:start w:val="1"/>
      <w:numFmt w:val="bullet"/>
      <w:lvlText w:val="o"/>
      <w:lvlJc w:val="left"/>
      <w:pPr>
        <w:ind w:left="1440" w:hanging="360"/>
      </w:pPr>
      <w:rPr>
        <w:rFonts w:ascii="Courier New" w:hAnsi="Courier New" w:hint="default"/>
      </w:rPr>
    </w:lvl>
    <w:lvl w:ilvl="2" w:tplc="45CE5CCC">
      <w:start w:val="1"/>
      <w:numFmt w:val="bullet"/>
      <w:lvlText w:val=""/>
      <w:lvlJc w:val="left"/>
      <w:pPr>
        <w:ind w:left="2160" w:hanging="360"/>
      </w:pPr>
      <w:rPr>
        <w:rFonts w:ascii="Wingdings" w:hAnsi="Wingdings" w:hint="default"/>
      </w:rPr>
    </w:lvl>
    <w:lvl w:ilvl="3" w:tplc="9BE8C0BC">
      <w:start w:val="1"/>
      <w:numFmt w:val="bullet"/>
      <w:lvlText w:val=""/>
      <w:lvlJc w:val="left"/>
      <w:pPr>
        <w:ind w:left="2880" w:hanging="360"/>
      </w:pPr>
      <w:rPr>
        <w:rFonts w:ascii="Symbol" w:hAnsi="Symbol" w:hint="default"/>
      </w:rPr>
    </w:lvl>
    <w:lvl w:ilvl="4" w:tplc="A24A5D1A">
      <w:start w:val="1"/>
      <w:numFmt w:val="bullet"/>
      <w:lvlText w:val="o"/>
      <w:lvlJc w:val="left"/>
      <w:pPr>
        <w:ind w:left="3600" w:hanging="360"/>
      </w:pPr>
      <w:rPr>
        <w:rFonts w:ascii="Courier New" w:hAnsi="Courier New" w:hint="default"/>
      </w:rPr>
    </w:lvl>
    <w:lvl w:ilvl="5" w:tplc="092658A0">
      <w:start w:val="1"/>
      <w:numFmt w:val="bullet"/>
      <w:lvlText w:val=""/>
      <w:lvlJc w:val="left"/>
      <w:pPr>
        <w:ind w:left="4320" w:hanging="360"/>
      </w:pPr>
      <w:rPr>
        <w:rFonts w:ascii="Wingdings" w:hAnsi="Wingdings" w:hint="default"/>
      </w:rPr>
    </w:lvl>
    <w:lvl w:ilvl="6" w:tplc="5F2CADAE">
      <w:start w:val="1"/>
      <w:numFmt w:val="bullet"/>
      <w:lvlText w:val=""/>
      <w:lvlJc w:val="left"/>
      <w:pPr>
        <w:ind w:left="5040" w:hanging="360"/>
      </w:pPr>
      <w:rPr>
        <w:rFonts w:ascii="Symbol" w:hAnsi="Symbol" w:hint="default"/>
      </w:rPr>
    </w:lvl>
    <w:lvl w:ilvl="7" w:tplc="5A4CA0A0">
      <w:start w:val="1"/>
      <w:numFmt w:val="bullet"/>
      <w:lvlText w:val="o"/>
      <w:lvlJc w:val="left"/>
      <w:pPr>
        <w:ind w:left="5760" w:hanging="360"/>
      </w:pPr>
      <w:rPr>
        <w:rFonts w:ascii="Courier New" w:hAnsi="Courier New" w:hint="default"/>
      </w:rPr>
    </w:lvl>
    <w:lvl w:ilvl="8" w:tplc="A43E581E">
      <w:start w:val="1"/>
      <w:numFmt w:val="bullet"/>
      <w:lvlText w:val=""/>
      <w:lvlJc w:val="left"/>
      <w:pPr>
        <w:ind w:left="6480" w:hanging="360"/>
      </w:pPr>
      <w:rPr>
        <w:rFonts w:ascii="Wingdings" w:hAnsi="Wingdings" w:hint="default"/>
      </w:rPr>
    </w:lvl>
  </w:abstractNum>
  <w:abstractNum w:abstractNumId="5" w15:restartNumberingAfterBreak="0">
    <w:nsid w:val="0D657B42"/>
    <w:multiLevelType w:val="hybridMultilevel"/>
    <w:tmpl w:val="A6545940"/>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7513F51"/>
    <w:multiLevelType w:val="hybridMultilevel"/>
    <w:tmpl w:val="865C20F8"/>
    <w:lvl w:ilvl="0" w:tplc="B46C09F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1896550A"/>
    <w:multiLevelType w:val="hybridMultilevel"/>
    <w:tmpl w:val="70328788"/>
    <w:lvl w:ilvl="0" w:tplc="FFFFFFFF">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E00134"/>
    <w:multiLevelType w:val="hybridMultilevel"/>
    <w:tmpl w:val="A692AF8C"/>
    <w:lvl w:ilvl="0" w:tplc="B46C09FE">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19C255AF"/>
    <w:multiLevelType w:val="hybridMultilevel"/>
    <w:tmpl w:val="B3A8B33C"/>
    <w:lvl w:ilvl="0" w:tplc="A01017E4">
      <w:start w:val="1"/>
      <w:numFmt w:val="bullet"/>
      <w:lvlText w:val=""/>
      <w:lvlJc w:val="left"/>
      <w:pPr>
        <w:ind w:left="720" w:hanging="360"/>
      </w:pPr>
      <w:rPr>
        <w:rFonts w:ascii="Wingdings" w:hAnsi="Wingdings" w:hint="default"/>
      </w:rPr>
    </w:lvl>
    <w:lvl w:ilvl="1" w:tplc="CF84B98E">
      <w:start w:val="1"/>
      <w:numFmt w:val="bullet"/>
      <w:lvlText w:val="o"/>
      <w:lvlJc w:val="left"/>
      <w:pPr>
        <w:ind w:left="1440" w:hanging="360"/>
      </w:pPr>
      <w:rPr>
        <w:rFonts w:ascii="Courier New" w:hAnsi="Courier New" w:hint="default"/>
      </w:rPr>
    </w:lvl>
    <w:lvl w:ilvl="2" w:tplc="F3A8FB88">
      <w:start w:val="1"/>
      <w:numFmt w:val="bullet"/>
      <w:lvlText w:val=""/>
      <w:lvlJc w:val="left"/>
      <w:pPr>
        <w:ind w:left="2160" w:hanging="360"/>
      </w:pPr>
      <w:rPr>
        <w:rFonts w:ascii="Wingdings" w:hAnsi="Wingdings" w:hint="default"/>
      </w:rPr>
    </w:lvl>
    <w:lvl w:ilvl="3" w:tplc="3BDAA302">
      <w:start w:val="1"/>
      <w:numFmt w:val="bullet"/>
      <w:lvlText w:val=""/>
      <w:lvlJc w:val="left"/>
      <w:pPr>
        <w:ind w:left="2880" w:hanging="360"/>
      </w:pPr>
      <w:rPr>
        <w:rFonts w:ascii="Symbol" w:hAnsi="Symbol" w:hint="default"/>
      </w:rPr>
    </w:lvl>
    <w:lvl w:ilvl="4" w:tplc="0A98E6EE">
      <w:start w:val="1"/>
      <w:numFmt w:val="bullet"/>
      <w:lvlText w:val="o"/>
      <w:lvlJc w:val="left"/>
      <w:pPr>
        <w:ind w:left="3600" w:hanging="360"/>
      </w:pPr>
      <w:rPr>
        <w:rFonts w:ascii="Courier New" w:hAnsi="Courier New" w:hint="default"/>
      </w:rPr>
    </w:lvl>
    <w:lvl w:ilvl="5" w:tplc="E47E5DF0">
      <w:start w:val="1"/>
      <w:numFmt w:val="bullet"/>
      <w:lvlText w:val=""/>
      <w:lvlJc w:val="left"/>
      <w:pPr>
        <w:ind w:left="4320" w:hanging="360"/>
      </w:pPr>
      <w:rPr>
        <w:rFonts w:ascii="Wingdings" w:hAnsi="Wingdings" w:hint="default"/>
      </w:rPr>
    </w:lvl>
    <w:lvl w:ilvl="6" w:tplc="319C76BA">
      <w:start w:val="1"/>
      <w:numFmt w:val="bullet"/>
      <w:lvlText w:val=""/>
      <w:lvlJc w:val="left"/>
      <w:pPr>
        <w:ind w:left="5040" w:hanging="360"/>
      </w:pPr>
      <w:rPr>
        <w:rFonts w:ascii="Symbol" w:hAnsi="Symbol" w:hint="default"/>
      </w:rPr>
    </w:lvl>
    <w:lvl w:ilvl="7" w:tplc="29AE687A">
      <w:start w:val="1"/>
      <w:numFmt w:val="bullet"/>
      <w:lvlText w:val="o"/>
      <w:lvlJc w:val="left"/>
      <w:pPr>
        <w:ind w:left="5760" w:hanging="360"/>
      </w:pPr>
      <w:rPr>
        <w:rFonts w:ascii="Courier New" w:hAnsi="Courier New" w:hint="default"/>
      </w:rPr>
    </w:lvl>
    <w:lvl w:ilvl="8" w:tplc="A63825A4">
      <w:start w:val="1"/>
      <w:numFmt w:val="bullet"/>
      <w:lvlText w:val=""/>
      <w:lvlJc w:val="left"/>
      <w:pPr>
        <w:ind w:left="6480" w:hanging="360"/>
      </w:pPr>
      <w:rPr>
        <w:rFonts w:ascii="Wingdings" w:hAnsi="Wingdings" w:hint="default"/>
      </w:rPr>
    </w:lvl>
  </w:abstractNum>
  <w:abstractNum w:abstractNumId="10" w15:restartNumberingAfterBreak="0">
    <w:nsid w:val="1DCD7726"/>
    <w:multiLevelType w:val="hybridMultilevel"/>
    <w:tmpl w:val="8EE45644"/>
    <w:lvl w:ilvl="0" w:tplc="F0CE97F6">
      <w:start w:val="1"/>
      <w:numFmt w:val="bullet"/>
      <w:lvlText w:val=""/>
      <w:lvlJc w:val="left"/>
      <w:pPr>
        <w:ind w:left="720" w:hanging="360"/>
      </w:pPr>
      <w:rPr>
        <w:rFonts w:ascii="Symbol" w:hAnsi="Symbol" w:hint="default"/>
      </w:rPr>
    </w:lvl>
    <w:lvl w:ilvl="1" w:tplc="58ECF0CC">
      <w:start w:val="1"/>
      <w:numFmt w:val="bullet"/>
      <w:lvlText w:val="o"/>
      <w:lvlJc w:val="left"/>
      <w:pPr>
        <w:ind w:left="1440" w:hanging="360"/>
      </w:pPr>
      <w:rPr>
        <w:rFonts w:ascii="Courier New" w:hAnsi="Courier New" w:hint="default"/>
      </w:rPr>
    </w:lvl>
    <w:lvl w:ilvl="2" w:tplc="790C482C">
      <w:start w:val="1"/>
      <w:numFmt w:val="bullet"/>
      <w:lvlText w:val=""/>
      <w:lvlJc w:val="left"/>
      <w:pPr>
        <w:ind w:left="2160" w:hanging="360"/>
      </w:pPr>
      <w:rPr>
        <w:rFonts w:ascii="Wingdings" w:hAnsi="Wingdings" w:hint="default"/>
      </w:rPr>
    </w:lvl>
    <w:lvl w:ilvl="3" w:tplc="3BCC7396">
      <w:start w:val="1"/>
      <w:numFmt w:val="bullet"/>
      <w:lvlText w:val=""/>
      <w:lvlJc w:val="left"/>
      <w:pPr>
        <w:ind w:left="2880" w:hanging="360"/>
      </w:pPr>
      <w:rPr>
        <w:rFonts w:ascii="Symbol" w:hAnsi="Symbol" w:hint="default"/>
      </w:rPr>
    </w:lvl>
    <w:lvl w:ilvl="4" w:tplc="B6C2D5D0">
      <w:start w:val="1"/>
      <w:numFmt w:val="bullet"/>
      <w:lvlText w:val="o"/>
      <w:lvlJc w:val="left"/>
      <w:pPr>
        <w:ind w:left="3600" w:hanging="360"/>
      </w:pPr>
      <w:rPr>
        <w:rFonts w:ascii="Courier New" w:hAnsi="Courier New" w:hint="default"/>
      </w:rPr>
    </w:lvl>
    <w:lvl w:ilvl="5" w:tplc="4DC63BDC">
      <w:start w:val="1"/>
      <w:numFmt w:val="bullet"/>
      <w:lvlText w:val=""/>
      <w:lvlJc w:val="left"/>
      <w:pPr>
        <w:ind w:left="4320" w:hanging="360"/>
      </w:pPr>
      <w:rPr>
        <w:rFonts w:ascii="Wingdings" w:hAnsi="Wingdings" w:hint="default"/>
      </w:rPr>
    </w:lvl>
    <w:lvl w:ilvl="6" w:tplc="C26E6850">
      <w:start w:val="1"/>
      <w:numFmt w:val="bullet"/>
      <w:lvlText w:val=""/>
      <w:lvlJc w:val="left"/>
      <w:pPr>
        <w:ind w:left="5040" w:hanging="360"/>
      </w:pPr>
      <w:rPr>
        <w:rFonts w:ascii="Symbol" w:hAnsi="Symbol" w:hint="default"/>
      </w:rPr>
    </w:lvl>
    <w:lvl w:ilvl="7" w:tplc="39D402C2">
      <w:start w:val="1"/>
      <w:numFmt w:val="bullet"/>
      <w:lvlText w:val="o"/>
      <w:lvlJc w:val="left"/>
      <w:pPr>
        <w:ind w:left="5760" w:hanging="360"/>
      </w:pPr>
      <w:rPr>
        <w:rFonts w:ascii="Courier New" w:hAnsi="Courier New" w:hint="default"/>
      </w:rPr>
    </w:lvl>
    <w:lvl w:ilvl="8" w:tplc="492EE864">
      <w:start w:val="1"/>
      <w:numFmt w:val="bullet"/>
      <w:lvlText w:val=""/>
      <w:lvlJc w:val="left"/>
      <w:pPr>
        <w:ind w:left="6480" w:hanging="360"/>
      </w:pPr>
      <w:rPr>
        <w:rFonts w:ascii="Wingdings" w:hAnsi="Wingdings" w:hint="default"/>
      </w:rPr>
    </w:lvl>
  </w:abstractNum>
  <w:abstractNum w:abstractNumId="11" w15:restartNumberingAfterBreak="0">
    <w:nsid w:val="1EA42047"/>
    <w:multiLevelType w:val="hybridMultilevel"/>
    <w:tmpl w:val="09821BDC"/>
    <w:lvl w:ilvl="0" w:tplc="056202E6">
      <w:start w:val="1"/>
      <w:numFmt w:val="bullet"/>
      <w:lvlText w:val=""/>
      <w:lvlJc w:val="left"/>
      <w:pPr>
        <w:ind w:left="720" w:hanging="360"/>
      </w:pPr>
      <w:rPr>
        <w:rFonts w:ascii="Wingdings" w:hAnsi="Wingdings" w:hint="default"/>
      </w:rPr>
    </w:lvl>
    <w:lvl w:ilvl="1" w:tplc="B134B3B6">
      <w:start w:val="1"/>
      <w:numFmt w:val="bullet"/>
      <w:lvlText w:val="o"/>
      <w:lvlJc w:val="left"/>
      <w:pPr>
        <w:ind w:left="1440" w:hanging="360"/>
      </w:pPr>
      <w:rPr>
        <w:rFonts w:ascii="Courier New" w:hAnsi="Courier New" w:hint="default"/>
      </w:rPr>
    </w:lvl>
    <w:lvl w:ilvl="2" w:tplc="F7C86ACC">
      <w:start w:val="1"/>
      <w:numFmt w:val="bullet"/>
      <w:lvlText w:val=""/>
      <w:lvlJc w:val="left"/>
      <w:pPr>
        <w:ind w:left="2160" w:hanging="360"/>
      </w:pPr>
      <w:rPr>
        <w:rFonts w:ascii="Wingdings" w:hAnsi="Wingdings" w:hint="default"/>
      </w:rPr>
    </w:lvl>
    <w:lvl w:ilvl="3" w:tplc="A8F2B90C">
      <w:start w:val="1"/>
      <w:numFmt w:val="bullet"/>
      <w:lvlText w:val=""/>
      <w:lvlJc w:val="left"/>
      <w:pPr>
        <w:ind w:left="2880" w:hanging="360"/>
      </w:pPr>
      <w:rPr>
        <w:rFonts w:ascii="Symbol" w:hAnsi="Symbol" w:hint="default"/>
      </w:rPr>
    </w:lvl>
    <w:lvl w:ilvl="4" w:tplc="80C69602">
      <w:start w:val="1"/>
      <w:numFmt w:val="bullet"/>
      <w:lvlText w:val="o"/>
      <w:lvlJc w:val="left"/>
      <w:pPr>
        <w:ind w:left="3600" w:hanging="360"/>
      </w:pPr>
      <w:rPr>
        <w:rFonts w:ascii="Courier New" w:hAnsi="Courier New" w:hint="default"/>
      </w:rPr>
    </w:lvl>
    <w:lvl w:ilvl="5" w:tplc="7054EA86">
      <w:start w:val="1"/>
      <w:numFmt w:val="bullet"/>
      <w:lvlText w:val=""/>
      <w:lvlJc w:val="left"/>
      <w:pPr>
        <w:ind w:left="4320" w:hanging="360"/>
      </w:pPr>
      <w:rPr>
        <w:rFonts w:ascii="Wingdings" w:hAnsi="Wingdings" w:hint="default"/>
      </w:rPr>
    </w:lvl>
    <w:lvl w:ilvl="6" w:tplc="AB8A6746">
      <w:start w:val="1"/>
      <w:numFmt w:val="bullet"/>
      <w:lvlText w:val=""/>
      <w:lvlJc w:val="left"/>
      <w:pPr>
        <w:ind w:left="5040" w:hanging="360"/>
      </w:pPr>
      <w:rPr>
        <w:rFonts w:ascii="Symbol" w:hAnsi="Symbol" w:hint="default"/>
      </w:rPr>
    </w:lvl>
    <w:lvl w:ilvl="7" w:tplc="6C6E4D38">
      <w:start w:val="1"/>
      <w:numFmt w:val="bullet"/>
      <w:lvlText w:val="o"/>
      <w:lvlJc w:val="left"/>
      <w:pPr>
        <w:ind w:left="5760" w:hanging="360"/>
      </w:pPr>
      <w:rPr>
        <w:rFonts w:ascii="Courier New" w:hAnsi="Courier New" w:hint="default"/>
      </w:rPr>
    </w:lvl>
    <w:lvl w:ilvl="8" w:tplc="DC28AEE0">
      <w:start w:val="1"/>
      <w:numFmt w:val="bullet"/>
      <w:lvlText w:val=""/>
      <w:lvlJc w:val="left"/>
      <w:pPr>
        <w:ind w:left="6480" w:hanging="360"/>
      </w:pPr>
      <w:rPr>
        <w:rFonts w:ascii="Wingdings" w:hAnsi="Wingdings" w:hint="default"/>
      </w:rPr>
    </w:lvl>
  </w:abstractNum>
  <w:abstractNum w:abstractNumId="12" w15:restartNumberingAfterBreak="0">
    <w:nsid w:val="278B2C22"/>
    <w:multiLevelType w:val="hybridMultilevel"/>
    <w:tmpl w:val="B478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E354BD"/>
    <w:multiLevelType w:val="hybridMultilevel"/>
    <w:tmpl w:val="17FA34A2"/>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C310AE1"/>
    <w:multiLevelType w:val="hybridMultilevel"/>
    <w:tmpl w:val="2C345132"/>
    <w:lvl w:ilvl="0" w:tplc="723E2536">
      <w:start w:val="1"/>
      <w:numFmt w:val="bullet"/>
      <w:lvlText w:val=""/>
      <w:lvlJc w:val="left"/>
      <w:pPr>
        <w:ind w:left="720" w:hanging="360"/>
      </w:pPr>
      <w:rPr>
        <w:rFonts w:ascii="Wingdings" w:hAnsi="Wingdings" w:hint="default"/>
      </w:rPr>
    </w:lvl>
    <w:lvl w:ilvl="1" w:tplc="F698D75C">
      <w:start w:val="1"/>
      <w:numFmt w:val="bullet"/>
      <w:lvlText w:val="o"/>
      <w:lvlJc w:val="left"/>
      <w:pPr>
        <w:ind w:left="1440" w:hanging="360"/>
      </w:pPr>
      <w:rPr>
        <w:rFonts w:ascii="Courier New" w:hAnsi="Courier New" w:hint="default"/>
      </w:rPr>
    </w:lvl>
    <w:lvl w:ilvl="2" w:tplc="977C136C">
      <w:start w:val="1"/>
      <w:numFmt w:val="bullet"/>
      <w:lvlText w:val=""/>
      <w:lvlJc w:val="left"/>
      <w:pPr>
        <w:ind w:left="2160" w:hanging="360"/>
      </w:pPr>
      <w:rPr>
        <w:rFonts w:ascii="Wingdings" w:hAnsi="Wingdings" w:hint="default"/>
      </w:rPr>
    </w:lvl>
    <w:lvl w:ilvl="3" w:tplc="7B1EC8CC">
      <w:start w:val="1"/>
      <w:numFmt w:val="bullet"/>
      <w:lvlText w:val=""/>
      <w:lvlJc w:val="left"/>
      <w:pPr>
        <w:ind w:left="2880" w:hanging="360"/>
      </w:pPr>
      <w:rPr>
        <w:rFonts w:ascii="Symbol" w:hAnsi="Symbol" w:hint="default"/>
      </w:rPr>
    </w:lvl>
    <w:lvl w:ilvl="4" w:tplc="B9E2A27E">
      <w:start w:val="1"/>
      <w:numFmt w:val="bullet"/>
      <w:lvlText w:val="o"/>
      <w:lvlJc w:val="left"/>
      <w:pPr>
        <w:ind w:left="3600" w:hanging="360"/>
      </w:pPr>
      <w:rPr>
        <w:rFonts w:ascii="Courier New" w:hAnsi="Courier New" w:hint="default"/>
      </w:rPr>
    </w:lvl>
    <w:lvl w:ilvl="5" w:tplc="45C05F5C">
      <w:start w:val="1"/>
      <w:numFmt w:val="bullet"/>
      <w:lvlText w:val=""/>
      <w:lvlJc w:val="left"/>
      <w:pPr>
        <w:ind w:left="4320" w:hanging="360"/>
      </w:pPr>
      <w:rPr>
        <w:rFonts w:ascii="Wingdings" w:hAnsi="Wingdings" w:hint="default"/>
      </w:rPr>
    </w:lvl>
    <w:lvl w:ilvl="6" w:tplc="C36CA8FC">
      <w:start w:val="1"/>
      <w:numFmt w:val="bullet"/>
      <w:lvlText w:val=""/>
      <w:lvlJc w:val="left"/>
      <w:pPr>
        <w:ind w:left="5040" w:hanging="360"/>
      </w:pPr>
      <w:rPr>
        <w:rFonts w:ascii="Symbol" w:hAnsi="Symbol" w:hint="default"/>
      </w:rPr>
    </w:lvl>
    <w:lvl w:ilvl="7" w:tplc="70EED8DE">
      <w:start w:val="1"/>
      <w:numFmt w:val="bullet"/>
      <w:lvlText w:val="o"/>
      <w:lvlJc w:val="left"/>
      <w:pPr>
        <w:ind w:left="5760" w:hanging="360"/>
      </w:pPr>
      <w:rPr>
        <w:rFonts w:ascii="Courier New" w:hAnsi="Courier New" w:hint="default"/>
      </w:rPr>
    </w:lvl>
    <w:lvl w:ilvl="8" w:tplc="7B9A681A">
      <w:start w:val="1"/>
      <w:numFmt w:val="bullet"/>
      <w:lvlText w:val=""/>
      <w:lvlJc w:val="left"/>
      <w:pPr>
        <w:ind w:left="6480" w:hanging="360"/>
      </w:pPr>
      <w:rPr>
        <w:rFonts w:ascii="Wingdings" w:hAnsi="Wingdings" w:hint="default"/>
      </w:rPr>
    </w:lvl>
  </w:abstractNum>
  <w:abstractNum w:abstractNumId="15" w15:restartNumberingAfterBreak="0">
    <w:nsid w:val="2D32254E"/>
    <w:multiLevelType w:val="hybridMultilevel"/>
    <w:tmpl w:val="D5D263EC"/>
    <w:lvl w:ilvl="0" w:tplc="DFC29CCC">
      <w:start w:val="1"/>
      <w:numFmt w:val="bullet"/>
      <w:lvlText w:val=""/>
      <w:lvlJc w:val="left"/>
      <w:pPr>
        <w:ind w:left="720" w:hanging="360"/>
      </w:pPr>
      <w:rPr>
        <w:rFonts w:ascii="Wingdings" w:hAnsi="Wingdings" w:hint="default"/>
      </w:rPr>
    </w:lvl>
    <w:lvl w:ilvl="1" w:tplc="AB30D76C">
      <w:start w:val="1"/>
      <w:numFmt w:val="bullet"/>
      <w:lvlText w:val="o"/>
      <w:lvlJc w:val="left"/>
      <w:pPr>
        <w:ind w:left="1440" w:hanging="360"/>
      </w:pPr>
      <w:rPr>
        <w:rFonts w:ascii="Courier New" w:hAnsi="Courier New" w:hint="default"/>
      </w:rPr>
    </w:lvl>
    <w:lvl w:ilvl="2" w:tplc="CA4EAF90">
      <w:start w:val="1"/>
      <w:numFmt w:val="bullet"/>
      <w:lvlText w:val=""/>
      <w:lvlJc w:val="left"/>
      <w:pPr>
        <w:ind w:left="2160" w:hanging="360"/>
      </w:pPr>
      <w:rPr>
        <w:rFonts w:ascii="Wingdings" w:hAnsi="Wingdings" w:hint="default"/>
      </w:rPr>
    </w:lvl>
    <w:lvl w:ilvl="3" w:tplc="C2A4B2B8">
      <w:start w:val="1"/>
      <w:numFmt w:val="bullet"/>
      <w:lvlText w:val=""/>
      <w:lvlJc w:val="left"/>
      <w:pPr>
        <w:ind w:left="2880" w:hanging="360"/>
      </w:pPr>
      <w:rPr>
        <w:rFonts w:ascii="Symbol" w:hAnsi="Symbol" w:hint="default"/>
      </w:rPr>
    </w:lvl>
    <w:lvl w:ilvl="4" w:tplc="D444AC2C">
      <w:start w:val="1"/>
      <w:numFmt w:val="bullet"/>
      <w:lvlText w:val="o"/>
      <w:lvlJc w:val="left"/>
      <w:pPr>
        <w:ind w:left="3600" w:hanging="360"/>
      </w:pPr>
      <w:rPr>
        <w:rFonts w:ascii="Courier New" w:hAnsi="Courier New" w:hint="default"/>
      </w:rPr>
    </w:lvl>
    <w:lvl w:ilvl="5" w:tplc="9A2632D0">
      <w:start w:val="1"/>
      <w:numFmt w:val="bullet"/>
      <w:lvlText w:val=""/>
      <w:lvlJc w:val="left"/>
      <w:pPr>
        <w:ind w:left="4320" w:hanging="360"/>
      </w:pPr>
      <w:rPr>
        <w:rFonts w:ascii="Wingdings" w:hAnsi="Wingdings" w:hint="default"/>
      </w:rPr>
    </w:lvl>
    <w:lvl w:ilvl="6" w:tplc="D770931E">
      <w:start w:val="1"/>
      <w:numFmt w:val="bullet"/>
      <w:lvlText w:val=""/>
      <w:lvlJc w:val="left"/>
      <w:pPr>
        <w:ind w:left="5040" w:hanging="360"/>
      </w:pPr>
      <w:rPr>
        <w:rFonts w:ascii="Symbol" w:hAnsi="Symbol" w:hint="default"/>
      </w:rPr>
    </w:lvl>
    <w:lvl w:ilvl="7" w:tplc="487C4BC4">
      <w:start w:val="1"/>
      <w:numFmt w:val="bullet"/>
      <w:lvlText w:val="o"/>
      <w:lvlJc w:val="left"/>
      <w:pPr>
        <w:ind w:left="5760" w:hanging="360"/>
      </w:pPr>
      <w:rPr>
        <w:rFonts w:ascii="Courier New" w:hAnsi="Courier New" w:hint="default"/>
      </w:rPr>
    </w:lvl>
    <w:lvl w:ilvl="8" w:tplc="FEA6AE84">
      <w:start w:val="1"/>
      <w:numFmt w:val="bullet"/>
      <w:lvlText w:val=""/>
      <w:lvlJc w:val="left"/>
      <w:pPr>
        <w:ind w:left="6480" w:hanging="360"/>
      </w:pPr>
      <w:rPr>
        <w:rFonts w:ascii="Wingdings" w:hAnsi="Wingdings" w:hint="default"/>
      </w:rPr>
    </w:lvl>
  </w:abstractNum>
  <w:abstractNum w:abstractNumId="16" w15:restartNumberingAfterBreak="0">
    <w:nsid w:val="33A62934"/>
    <w:multiLevelType w:val="hybridMultilevel"/>
    <w:tmpl w:val="DF324284"/>
    <w:lvl w:ilvl="0" w:tplc="30D84382">
      <w:start w:val="1"/>
      <w:numFmt w:val="bullet"/>
      <w:lvlText w:val=""/>
      <w:lvlJc w:val="left"/>
      <w:pPr>
        <w:ind w:left="720" w:hanging="360"/>
      </w:pPr>
      <w:rPr>
        <w:rFonts w:ascii="Symbol" w:hAnsi="Symbol" w:hint="default"/>
      </w:rPr>
    </w:lvl>
    <w:lvl w:ilvl="1" w:tplc="29DC2F0C">
      <w:start w:val="1"/>
      <w:numFmt w:val="bullet"/>
      <w:lvlText w:val="o"/>
      <w:lvlJc w:val="left"/>
      <w:pPr>
        <w:ind w:left="1440" w:hanging="360"/>
      </w:pPr>
      <w:rPr>
        <w:rFonts w:ascii="Courier New" w:hAnsi="Courier New" w:hint="default"/>
      </w:rPr>
    </w:lvl>
    <w:lvl w:ilvl="2" w:tplc="29727506">
      <w:start w:val="1"/>
      <w:numFmt w:val="bullet"/>
      <w:lvlText w:val=""/>
      <w:lvlJc w:val="left"/>
      <w:pPr>
        <w:ind w:left="2160" w:hanging="360"/>
      </w:pPr>
      <w:rPr>
        <w:rFonts w:ascii="Wingdings" w:hAnsi="Wingdings" w:hint="default"/>
      </w:rPr>
    </w:lvl>
    <w:lvl w:ilvl="3" w:tplc="E820AD8C">
      <w:start w:val="1"/>
      <w:numFmt w:val="bullet"/>
      <w:lvlText w:val=""/>
      <w:lvlJc w:val="left"/>
      <w:pPr>
        <w:ind w:left="2880" w:hanging="360"/>
      </w:pPr>
      <w:rPr>
        <w:rFonts w:ascii="Symbol" w:hAnsi="Symbol" w:hint="default"/>
      </w:rPr>
    </w:lvl>
    <w:lvl w:ilvl="4" w:tplc="5CFA6BA2">
      <w:start w:val="1"/>
      <w:numFmt w:val="bullet"/>
      <w:lvlText w:val="o"/>
      <w:lvlJc w:val="left"/>
      <w:pPr>
        <w:ind w:left="3600" w:hanging="360"/>
      </w:pPr>
      <w:rPr>
        <w:rFonts w:ascii="Courier New" w:hAnsi="Courier New" w:hint="default"/>
      </w:rPr>
    </w:lvl>
    <w:lvl w:ilvl="5" w:tplc="9B50DE3A">
      <w:start w:val="1"/>
      <w:numFmt w:val="bullet"/>
      <w:lvlText w:val=""/>
      <w:lvlJc w:val="left"/>
      <w:pPr>
        <w:ind w:left="4320" w:hanging="360"/>
      </w:pPr>
      <w:rPr>
        <w:rFonts w:ascii="Wingdings" w:hAnsi="Wingdings" w:hint="default"/>
      </w:rPr>
    </w:lvl>
    <w:lvl w:ilvl="6" w:tplc="D79066B8">
      <w:start w:val="1"/>
      <w:numFmt w:val="bullet"/>
      <w:lvlText w:val=""/>
      <w:lvlJc w:val="left"/>
      <w:pPr>
        <w:ind w:left="5040" w:hanging="360"/>
      </w:pPr>
      <w:rPr>
        <w:rFonts w:ascii="Symbol" w:hAnsi="Symbol" w:hint="default"/>
      </w:rPr>
    </w:lvl>
    <w:lvl w:ilvl="7" w:tplc="128CFA28">
      <w:start w:val="1"/>
      <w:numFmt w:val="bullet"/>
      <w:lvlText w:val="o"/>
      <w:lvlJc w:val="left"/>
      <w:pPr>
        <w:ind w:left="5760" w:hanging="360"/>
      </w:pPr>
      <w:rPr>
        <w:rFonts w:ascii="Courier New" w:hAnsi="Courier New" w:hint="default"/>
      </w:rPr>
    </w:lvl>
    <w:lvl w:ilvl="8" w:tplc="7F4C0562">
      <w:start w:val="1"/>
      <w:numFmt w:val="bullet"/>
      <w:lvlText w:val=""/>
      <w:lvlJc w:val="left"/>
      <w:pPr>
        <w:ind w:left="6480" w:hanging="360"/>
      </w:pPr>
      <w:rPr>
        <w:rFonts w:ascii="Wingdings" w:hAnsi="Wingdings" w:hint="default"/>
      </w:rPr>
    </w:lvl>
  </w:abstractNum>
  <w:abstractNum w:abstractNumId="17" w15:restartNumberingAfterBreak="0">
    <w:nsid w:val="37DB7898"/>
    <w:multiLevelType w:val="hybridMultilevel"/>
    <w:tmpl w:val="629A27E2"/>
    <w:lvl w:ilvl="0" w:tplc="79E4C71A">
      <w:start w:val="1"/>
      <w:numFmt w:val="bullet"/>
      <w:lvlText w:val=""/>
      <w:lvlJc w:val="left"/>
      <w:pPr>
        <w:ind w:left="720" w:hanging="360"/>
      </w:pPr>
      <w:rPr>
        <w:rFonts w:ascii="Symbol" w:hAnsi="Symbol" w:hint="default"/>
      </w:rPr>
    </w:lvl>
    <w:lvl w:ilvl="1" w:tplc="B46C09FE">
      <w:start w:val="1"/>
      <w:numFmt w:val="bullet"/>
      <w:lvlText w:val=""/>
      <w:lvlJc w:val="left"/>
      <w:pPr>
        <w:ind w:left="1440" w:hanging="360"/>
      </w:pPr>
      <w:rPr>
        <w:rFonts w:ascii="Symbol" w:hAnsi="Symbol" w:hint="default"/>
      </w:rPr>
    </w:lvl>
    <w:lvl w:ilvl="2" w:tplc="C9AA1E4A">
      <w:start w:val="1"/>
      <w:numFmt w:val="bullet"/>
      <w:lvlText w:val=""/>
      <w:lvlJc w:val="left"/>
      <w:pPr>
        <w:ind w:left="2160" w:hanging="360"/>
      </w:pPr>
      <w:rPr>
        <w:rFonts w:ascii="Wingdings" w:hAnsi="Wingdings" w:hint="default"/>
      </w:rPr>
    </w:lvl>
    <w:lvl w:ilvl="3" w:tplc="801E73F8">
      <w:start w:val="1"/>
      <w:numFmt w:val="bullet"/>
      <w:lvlText w:val=""/>
      <w:lvlJc w:val="left"/>
      <w:pPr>
        <w:ind w:left="2880" w:hanging="360"/>
      </w:pPr>
      <w:rPr>
        <w:rFonts w:ascii="Symbol" w:hAnsi="Symbol" w:hint="default"/>
      </w:rPr>
    </w:lvl>
    <w:lvl w:ilvl="4" w:tplc="8C6C7FBC">
      <w:start w:val="1"/>
      <w:numFmt w:val="bullet"/>
      <w:lvlText w:val="o"/>
      <w:lvlJc w:val="left"/>
      <w:pPr>
        <w:ind w:left="3600" w:hanging="360"/>
      </w:pPr>
      <w:rPr>
        <w:rFonts w:ascii="Courier New" w:hAnsi="Courier New" w:hint="default"/>
      </w:rPr>
    </w:lvl>
    <w:lvl w:ilvl="5" w:tplc="DAC40DB8">
      <w:start w:val="1"/>
      <w:numFmt w:val="bullet"/>
      <w:lvlText w:val=""/>
      <w:lvlJc w:val="left"/>
      <w:pPr>
        <w:ind w:left="4320" w:hanging="360"/>
      </w:pPr>
      <w:rPr>
        <w:rFonts w:ascii="Wingdings" w:hAnsi="Wingdings" w:hint="default"/>
      </w:rPr>
    </w:lvl>
    <w:lvl w:ilvl="6" w:tplc="A4B2BE8A">
      <w:start w:val="1"/>
      <w:numFmt w:val="bullet"/>
      <w:lvlText w:val=""/>
      <w:lvlJc w:val="left"/>
      <w:pPr>
        <w:ind w:left="5040" w:hanging="360"/>
      </w:pPr>
      <w:rPr>
        <w:rFonts w:ascii="Symbol" w:hAnsi="Symbol" w:hint="default"/>
      </w:rPr>
    </w:lvl>
    <w:lvl w:ilvl="7" w:tplc="2564B1DC">
      <w:start w:val="1"/>
      <w:numFmt w:val="bullet"/>
      <w:lvlText w:val="o"/>
      <w:lvlJc w:val="left"/>
      <w:pPr>
        <w:ind w:left="5760" w:hanging="360"/>
      </w:pPr>
      <w:rPr>
        <w:rFonts w:ascii="Courier New" w:hAnsi="Courier New" w:hint="default"/>
      </w:rPr>
    </w:lvl>
    <w:lvl w:ilvl="8" w:tplc="B88457CA">
      <w:start w:val="1"/>
      <w:numFmt w:val="bullet"/>
      <w:lvlText w:val=""/>
      <w:lvlJc w:val="left"/>
      <w:pPr>
        <w:ind w:left="6480" w:hanging="360"/>
      </w:pPr>
      <w:rPr>
        <w:rFonts w:ascii="Wingdings" w:hAnsi="Wingdings" w:hint="default"/>
      </w:rPr>
    </w:lvl>
  </w:abstractNum>
  <w:abstractNum w:abstractNumId="18" w15:restartNumberingAfterBreak="0">
    <w:nsid w:val="3CB2314D"/>
    <w:multiLevelType w:val="hybridMultilevel"/>
    <w:tmpl w:val="3D240AC4"/>
    <w:lvl w:ilvl="0" w:tplc="55F0727A">
      <w:start w:val="1"/>
      <w:numFmt w:val="bullet"/>
      <w:lvlText w:val=""/>
      <w:lvlJc w:val="left"/>
      <w:pPr>
        <w:ind w:left="720" w:hanging="360"/>
      </w:pPr>
      <w:rPr>
        <w:rFonts w:ascii="Wingdings" w:hAnsi="Wingdings" w:hint="default"/>
      </w:rPr>
    </w:lvl>
    <w:lvl w:ilvl="1" w:tplc="3D4C1276">
      <w:start w:val="1"/>
      <w:numFmt w:val="bullet"/>
      <w:lvlText w:val="o"/>
      <w:lvlJc w:val="left"/>
      <w:pPr>
        <w:ind w:left="1440" w:hanging="360"/>
      </w:pPr>
      <w:rPr>
        <w:rFonts w:ascii="Courier New" w:hAnsi="Courier New" w:hint="default"/>
      </w:rPr>
    </w:lvl>
    <w:lvl w:ilvl="2" w:tplc="A704F880">
      <w:start w:val="1"/>
      <w:numFmt w:val="bullet"/>
      <w:lvlText w:val=""/>
      <w:lvlJc w:val="left"/>
      <w:pPr>
        <w:ind w:left="2160" w:hanging="360"/>
      </w:pPr>
      <w:rPr>
        <w:rFonts w:ascii="Wingdings" w:hAnsi="Wingdings" w:hint="default"/>
      </w:rPr>
    </w:lvl>
    <w:lvl w:ilvl="3" w:tplc="E5407084">
      <w:start w:val="1"/>
      <w:numFmt w:val="bullet"/>
      <w:lvlText w:val=""/>
      <w:lvlJc w:val="left"/>
      <w:pPr>
        <w:ind w:left="2880" w:hanging="360"/>
      </w:pPr>
      <w:rPr>
        <w:rFonts w:ascii="Symbol" w:hAnsi="Symbol" w:hint="default"/>
      </w:rPr>
    </w:lvl>
    <w:lvl w:ilvl="4" w:tplc="F7ECC084">
      <w:start w:val="1"/>
      <w:numFmt w:val="bullet"/>
      <w:lvlText w:val="o"/>
      <w:lvlJc w:val="left"/>
      <w:pPr>
        <w:ind w:left="3600" w:hanging="360"/>
      </w:pPr>
      <w:rPr>
        <w:rFonts w:ascii="Courier New" w:hAnsi="Courier New" w:hint="default"/>
      </w:rPr>
    </w:lvl>
    <w:lvl w:ilvl="5" w:tplc="F91A2650">
      <w:start w:val="1"/>
      <w:numFmt w:val="bullet"/>
      <w:lvlText w:val=""/>
      <w:lvlJc w:val="left"/>
      <w:pPr>
        <w:ind w:left="4320" w:hanging="360"/>
      </w:pPr>
      <w:rPr>
        <w:rFonts w:ascii="Wingdings" w:hAnsi="Wingdings" w:hint="default"/>
      </w:rPr>
    </w:lvl>
    <w:lvl w:ilvl="6" w:tplc="34A85A4C">
      <w:start w:val="1"/>
      <w:numFmt w:val="bullet"/>
      <w:lvlText w:val=""/>
      <w:lvlJc w:val="left"/>
      <w:pPr>
        <w:ind w:left="5040" w:hanging="360"/>
      </w:pPr>
      <w:rPr>
        <w:rFonts w:ascii="Symbol" w:hAnsi="Symbol" w:hint="default"/>
      </w:rPr>
    </w:lvl>
    <w:lvl w:ilvl="7" w:tplc="A3AA51B4">
      <w:start w:val="1"/>
      <w:numFmt w:val="bullet"/>
      <w:lvlText w:val="o"/>
      <w:lvlJc w:val="left"/>
      <w:pPr>
        <w:ind w:left="5760" w:hanging="360"/>
      </w:pPr>
      <w:rPr>
        <w:rFonts w:ascii="Courier New" w:hAnsi="Courier New" w:hint="default"/>
      </w:rPr>
    </w:lvl>
    <w:lvl w:ilvl="8" w:tplc="D280FFFC">
      <w:start w:val="1"/>
      <w:numFmt w:val="bullet"/>
      <w:lvlText w:val=""/>
      <w:lvlJc w:val="left"/>
      <w:pPr>
        <w:ind w:left="6480" w:hanging="360"/>
      </w:pPr>
      <w:rPr>
        <w:rFonts w:ascii="Wingdings" w:hAnsi="Wingdings" w:hint="default"/>
      </w:rPr>
    </w:lvl>
  </w:abstractNum>
  <w:abstractNum w:abstractNumId="19" w15:restartNumberingAfterBreak="0">
    <w:nsid w:val="40AC4FB5"/>
    <w:multiLevelType w:val="hybridMultilevel"/>
    <w:tmpl w:val="1E40C48A"/>
    <w:lvl w:ilvl="0" w:tplc="63E24C22">
      <w:start w:val="1"/>
      <w:numFmt w:val="bullet"/>
      <w:lvlText w:val=""/>
      <w:lvlJc w:val="left"/>
      <w:pPr>
        <w:ind w:left="720" w:hanging="360"/>
      </w:pPr>
      <w:rPr>
        <w:rFonts w:ascii="Wingdings" w:hAnsi="Wingdings" w:hint="default"/>
      </w:rPr>
    </w:lvl>
    <w:lvl w:ilvl="1" w:tplc="17AEDBCC">
      <w:start w:val="1"/>
      <w:numFmt w:val="bullet"/>
      <w:lvlText w:val="o"/>
      <w:lvlJc w:val="left"/>
      <w:pPr>
        <w:ind w:left="1440" w:hanging="360"/>
      </w:pPr>
      <w:rPr>
        <w:rFonts w:ascii="Courier New" w:hAnsi="Courier New" w:hint="default"/>
      </w:rPr>
    </w:lvl>
    <w:lvl w:ilvl="2" w:tplc="D03E836C">
      <w:start w:val="1"/>
      <w:numFmt w:val="bullet"/>
      <w:lvlText w:val=""/>
      <w:lvlJc w:val="left"/>
      <w:pPr>
        <w:ind w:left="2160" w:hanging="360"/>
      </w:pPr>
      <w:rPr>
        <w:rFonts w:ascii="Wingdings" w:hAnsi="Wingdings" w:hint="default"/>
      </w:rPr>
    </w:lvl>
    <w:lvl w:ilvl="3" w:tplc="2F10F784">
      <w:start w:val="1"/>
      <w:numFmt w:val="bullet"/>
      <w:lvlText w:val=""/>
      <w:lvlJc w:val="left"/>
      <w:pPr>
        <w:ind w:left="2880" w:hanging="360"/>
      </w:pPr>
      <w:rPr>
        <w:rFonts w:ascii="Symbol" w:hAnsi="Symbol" w:hint="default"/>
      </w:rPr>
    </w:lvl>
    <w:lvl w:ilvl="4" w:tplc="4FF4A376">
      <w:start w:val="1"/>
      <w:numFmt w:val="bullet"/>
      <w:lvlText w:val="o"/>
      <w:lvlJc w:val="left"/>
      <w:pPr>
        <w:ind w:left="3600" w:hanging="360"/>
      </w:pPr>
      <w:rPr>
        <w:rFonts w:ascii="Courier New" w:hAnsi="Courier New" w:hint="default"/>
      </w:rPr>
    </w:lvl>
    <w:lvl w:ilvl="5" w:tplc="51B2A352">
      <w:start w:val="1"/>
      <w:numFmt w:val="bullet"/>
      <w:lvlText w:val=""/>
      <w:lvlJc w:val="left"/>
      <w:pPr>
        <w:ind w:left="4320" w:hanging="360"/>
      </w:pPr>
      <w:rPr>
        <w:rFonts w:ascii="Wingdings" w:hAnsi="Wingdings" w:hint="default"/>
      </w:rPr>
    </w:lvl>
    <w:lvl w:ilvl="6" w:tplc="12103C50">
      <w:start w:val="1"/>
      <w:numFmt w:val="bullet"/>
      <w:lvlText w:val=""/>
      <w:lvlJc w:val="left"/>
      <w:pPr>
        <w:ind w:left="5040" w:hanging="360"/>
      </w:pPr>
      <w:rPr>
        <w:rFonts w:ascii="Symbol" w:hAnsi="Symbol" w:hint="default"/>
      </w:rPr>
    </w:lvl>
    <w:lvl w:ilvl="7" w:tplc="2E9EEF2A">
      <w:start w:val="1"/>
      <w:numFmt w:val="bullet"/>
      <w:lvlText w:val="o"/>
      <w:lvlJc w:val="left"/>
      <w:pPr>
        <w:ind w:left="5760" w:hanging="360"/>
      </w:pPr>
      <w:rPr>
        <w:rFonts w:ascii="Courier New" w:hAnsi="Courier New" w:hint="default"/>
      </w:rPr>
    </w:lvl>
    <w:lvl w:ilvl="8" w:tplc="D0444658">
      <w:start w:val="1"/>
      <w:numFmt w:val="bullet"/>
      <w:lvlText w:val=""/>
      <w:lvlJc w:val="left"/>
      <w:pPr>
        <w:ind w:left="6480" w:hanging="360"/>
      </w:pPr>
      <w:rPr>
        <w:rFonts w:ascii="Wingdings" w:hAnsi="Wingdings" w:hint="default"/>
      </w:rPr>
    </w:lvl>
  </w:abstractNum>
  <w:abstractNum w:abstractNumId="20" w15:restartNumberingAfterBreak="0">
    <w:nsid w:val="47F71A1B"/>
    <w:multiLevelType w:val="hybridMultilevel"/>
    <w:tmpl w:val="69F0A39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E9E4B00"/>
    <w:multiLevelType w:val="hybridMultilevel"/>
    <w:tmpl w:val="8892D67C"/>
    <w:lvl w:ilvl="0" w:tplc="84FAEB80">
      <w:start w:val="1"/>
      <w:numFmt w:val="bullet"/>
      <w:lvlText w:val=""/>
      <w:lvlJc w:val="left"/>
      <w:pPr>
        <w:ind w:left="720" w:hanging="360"/>
      </w:pPr>
      <w:rPr>
        <w:rFonts w:ascii="Wingdings" w:hAnsi="Wingdings" w:hint="default"/>
      </w:rPr>
    </w:lvl>
    <w:lvl w:ilvl="1" w:tplc="1FEAA1E2">
      <w:start w:val="1"/>
      <w:numFmt w:val="bullet"/>
      <w:lvlText w:val="o"/>
      <w:lvlJc w:val="left"/>
      <w:pPr>
        <w:ind w:left="1440" w:hanging="360"/>
      </w:pPr>
      <w:rPr>
        <w:rFonts w:ascii="Courier New" w:hAnsi="Courier New" w:hint="default"/>
      </w:rPr>
    </w:lvl>
    <w:lvl w:ilvl="2" w:tplc="DB6EB350">
      <w:start w:val="1"/>
      <w:numFmt w:val="bullet"/>
      <w:lvlText w:val=""/>
      <w:lvlJc w:val="left"/>
      <w:pPr>
        <w:ind w:left="2160" w:hanging="360"/>
      </w:pPr>
      <w:rPr>
        <w:rFonts w:ascii="Wingdings" w:hAnsi="Wingdings" w:hint="default"/>
      </w:rPr>
    </w:lvl>
    <w:lvl w:ilvl="3" w:tplc="72A477BC">
      <w:start w:val="1"/>
      <w:numFmt w:val="bullet"/>
      <w:lvlText w:val=""/>
      <w:lvlJc w:val="left"/>
      <w:pPr>
        <w:ind w:left="2880" w:hanging="360"/>
      </w:pPr>
      <w:rPr>
        <w:rFonts w:ascii="Symbol" w:hAnsi="Symbol" w:hint="default"/>
      </w:rPr>
    </w:lvl>
    <w:lvl w:ilvl="4" w:tplc="DF80E2C6">
      <w:start w:val="1"/>
      <w:numFmt w:val="bullet"/>
      <w:lvlText w:val="o"/>
      <w:lvlJc w:val="left"/>
      <w:pPr>
        <w:ind w:left="3600" w:hanging="360"/>
      </w:pPr>
      <w:rPr>
        <w:rFonts w:ascii="Courier New" w:hAnsi="Courier New" w:hint="default"/>
      </w:rPr>
    </w:lvl>
    <w:lvl w:ilvl="5" w:tplc="44942FEE">
      <w:start w:val="1"/>
      <w:numFmt w:val="bullet"/>
      <w:lvlText w:val=""/>
      <w:lvlJc w:val="left"/>
      <w:pPr>
        <w:ind w:left="4320" w:hanging="360"/>
      </w:pPr>
      <w:rPr>
        <w:rFonts w:ascii="Wingdings" w:hAnsi="Wingdings" w:hint="default"/>
      </w:rPr>
    </w:lvl>
    <w:lvl w:ilvl="6" w:tplc="3EB05DCE">
      <w:start w:val="1"/>
      <w:numFmt w:val="bullet"/>
      <w:lvlText w:val=""/>
      <w:lvlJc w:val="left"/>
      <w:pPr>
        <w:ind w:left="5040" w:hanging="360"/>
      </w:pPr>
      <w:rPr>
        <w:rFonts w:ascii="Symbol" w:hAnsi="Symbol" w:hint="default"/>
      </w:rPr>
    </w:lvl>
    <w:lvl w:ilvl="7" w:tplc="0B007BB8">
      <w:start w:val="1"/>
      <w:numFmt w:val="bullet"/>
      <w:lvlText w:val="o"/>
      <w:lvlJc w:val="left"/>
      <w:pPr>
        <w:ind w:left="5760" w:hanging="360"/>
      </w:pPr>
      <w:rPr>
        <w:rFonts w:ascii="Courier New" w:hAnsi="Courier New" w:hint="default"/>
      </w:rPr>
    </w:lvl>
    <w:lvl w:ilvl="8" w:tplc="B9C8CC18">
      <w:start w:val="1"/>
      <w:numFmt w:val="bullet"/>
      <w:lvlText w:val=""/>
      <w:lvlJc w:val="left"/>
      <w:pPr>
        <w:ind w:left="6480" w:hanging="360"/>
      </w:pPr>
      <w:rPr>
        <w:rFonts w:ascii="Wingdings" w:hAnsi="Wingdings" w:hint="default"/>
      </w:rPr>
    </w:lvl>
  </w:abstractNum>
  <w:abstractNum w:abstractNumId="23" w15:restartNumberingAfterBreak="0">
    <w:nsid w:val="50BD1DA0"/>
    <w:multiLevelType w:val="hybridMultilevel"/>
    <w:tmpl w:val="72EAD7BE"/>
    <w:lvl w:ilvl="0" w:tplc="9A5E8F8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4A22269"/>
    <w:multiLevelType w:val="hybridMultilevel"/>
    <w:tmpl w:val="A704DC7C"/>
    <w:lvl w:ilvl="0" w:tplc="185853C6">
      <w:start w:val="1"/>
      <w:numFmt w:val="decimal"/>
      <w:lvlText w:val="%1."/>
      <w:lvlJc w:val="left"/>
      <w:pPr>
        <w:ind w:left="720" w:hanging="360"/>
      </w:pPr>
    </w:lvl>
    <w:lvl w:ilvl="1" w:tplc="59601938">
      <w:start w:val="1"/>
      <w:numFmt w:val="lowerLetter"/>
      <w:lvlText w:val="%2."/>
      <w:lvlJc w:val="left"/>
      <w:pPr>
        <w:ind w:left="1440" w:hanging="360"/>
      </w:pPr>
    </w:lvl>
    <w:lvl w:ilvl="2" w:tplc="CC882C4A">
      <w:start w:val="1"/>
      <w:numFmt w:val="lowerRoman"/>
      <w:lvlText w:val="%3."/>
      <w:lvlJc w:val="right"/>
      <w:pPr>
        <w:ind w:left="2160" w:hanging="180"/>
      </w:pPr>
    </w:lvl>
    <w:lvl w:ilvl="3" w:tplc="7A1889F4">
      <w:start w:val="1"/>
      <w:numFmt w:val="decimal"/>
      <w:lvlText w:val="%4."/>
      <w:lvlJc w:val="left"/>
      <w:pPr>
        <w:ind w:left="2880" w:hanging="360"/>
      </w:pPr>
    </w:lvl>
    <w:lvl w:ilvl="4" w:tplc="D9B23598">
      <w:start w:val="1"/>
      <w:numFmt w:val="lowerLetter"/>
      <w:lvlText w:val="%5."/>
      <w:lvlJc w:val="left"/>
      <w:pPr>
        <w:ind w:left="3600" w:hanging="360"/>
      </w:pPr>
    </w:lvl>
    <w:lvl w:ilvl="5" w:tplc="855A6E04">
      <w:start w:val="1"/>
      <w:numFmt w:val="lowerRoman"/>
      <w:lvlText w:val="%6."/>
      <w:lvlJc w:val="right"/>
      <w:pPr>
        <w:ind w:left="4320" w:hanging="180"/>
      </w:pPr>
    </w:lvl>
    <w:lvl w:ilvl="6" w:tplc="237461E6">
      <w:start w:val="1"/>
      <w:numFmt w:val="decimal"/>
      <w:lvlText w:val="%7."/>
      <w:lvlJc w:val="left"/>
      <w:pPr>
        <w:ind w:left="5040" w:hanging="360"/>
      </w:pPr>
    </w:lvl>
    <w:lvl w:ilvl="7" w:tplc="33F46D5C">
      <w:start w:val="1"/>
      <w:numFmt w:val="lowerLetter"/>
      <w:lvlText w:val="%8."/>
      <w:lvlJc w:val="left"/>
      <w:pPr>
        <w:ind w:left="5760" w:hanging="360"/>
      </w:pPr>
    </w:lvl>
    <w:lvl w:ilvl="8" w:tplc="DAC40BF0">
      <w:start w:val="1"/>
      <w:numFmt w:val="lowerRoman"/>
      <w:lvlText w:val="%9."/>
      <w:lvlJc w:val="right"/>
      <w:pPr>
        <w:ind w:left="6480" w:hanging="180"/>
      </w:pPr>
    </w:lvl>
  </w:abstractNum>
  <w:abstractNum w:abstractNumId="25" w15:restartNumberingAfterBreak="0">
    <w:nsid w:val="58434DAE"/>
    <w:multiLevelType w:val="hybridMultilevel"/>
    <w:tmpl w:val="00AC16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C6E3004"/>
    <w:multiLevelType w:val="hybridMultilevel"/>
    <w:tmpl w:val="73725CA2"/>
    <w:lvl w:ilvl="0" w:tplc="0C8CB6BC">
      <w:start w:val="1"/>
      <w:numFmt w:val="bullet"/>
      <w:lvlText w:val=""/>
      <w:lvlJc w:val="left"/>
      <w:pPr>
        <w:ind w:left="720" w:hanging="360"/>
      </w:pPr>
      <w:rPr>
        <w:rFonts w:ascii="Wingdings" w:hAnsi="Wingdings" w:hint="default"/>
      </w:rPr>
    </w:lvl>
    <w:lvl w:ilvl="1" w:tplc="C678771E">
      <w:start w:val="1"/>
      <w:numFmt w:val="bullet"/>
      <w:lvlText w:val="o"/>
      <w:lvlJc w:val="left"/>
      <w:pPr>
        <w:ind w:left="1440" w:hanging="360"/>
      </w:pPr>
      <w:rPr>
        <w:rFonts w:ascii="Courier New" w:hAnsi="Courier New" w:hint="default"/>
      </w:rPr>
    </w:lvl>
    <w:lvl w:ilvl="2" w:tplc="2ED89C00">
      <w:start w:val="1"/>
      <w:numFmt w:val="bullet"/>
      <w:lvlText w:val=""/>
      <w:lvlJc w:val="left"/>
      <w:pPr>
        <w:ind w:left="2160" w:hanging="360"/>
      </w:pPr>
      <w:rPr>
        <w:rFonts w:ascii="Wingdings" w:hAnsi="Wingdings" w:hint="default"/>
      </w:rPr>
    </w:lvl>
    <w:lvl w:ilvl="3" w:tplc="41F842C8">
      <w:start w:val="1"/>
      <w:numFmt w:val="bullet"/>
      <w:lvlText w:val=""/>
      <w:lvlJc w:val="left"/>
      <w:pPr>
        <w:ind w:left="2880" w:hanging="360"/>
      </w:pPr>
      <w:rPr>
        <w:rFonts w:ascii="Symbol" w:hAnsi="Symbol" w:hint="default"/>
      </w:rPr>
    </w:lvl>
    <w:lvl w:ilvl="4" w:tplc="4DE23A44">
      <w:start w:val="1"/>
      <w:numFmt w:val="bullet"/>
      <w:lvlText w:val="o"/>
      <w:lvlJc w:val="left"/>
      <w:pPr>
        <w:ind w:left="3600" w:hanging="360"/>
      </w:pPr>
      <w:rPr>
        <w:rFonts w:ascii="Courier New" w:hAnsi="Courier New" w:hint="default"/>
      </w:rPr>
    </w:lvl>
    <w:lvl w:ilvl="5" w:tplc="A290FB48">
      <w:start w:val="1"/>
      <w:numFmt w:val="bullet"/>
      <w:lvlText w:val=""/>
      <w:lvlJc w:val="left"/>
      <w:pPr>
        <w:ind w:left="4320" w:hanging="360"/>
      </w:pPr>
      <w:rPr>
        <w:rFonts w:ascii="Wingdings" w:hAnsi="Wingdings" w:hint="default"/>
      </w:rPr>
    </w:lvl>
    <w:lvl w:ilvl="6" w:tplc="BC50C032">
      <w:start w:val="1"/>
      <w:numFmt w:val="bullet"/>
      <w:lvlText w:val=""/>
      <w:lvlJc w:val="left"/>
      <w:pPr>
        <w:ind w:left="5040" w:hanging="360"/>
      </w:pPr>
      <w:rPr>
        <w:rFonts w:ascii="Symbol" w:hAnsi="Symbol" w:hint="default"/>
      </w:rPr>
    </w:lvl>
    <w:lvl w:ilvl="7" w:tplc="F51A6B88">
      <w:start w:val="1"/>
      <w:numFmt w:val="bullet"/>
      <w:lvlText w:val="o"/>
      <w:lvlJc w:val="left"/>
      <w:pPr>
        <w:ind w:left="5760" w:hanging="360"/>
      </w:pPr>
      <w:rPr>
        <w:rFonts w:ascii="Courier New" w:hAnsi="Courier New" w:hint="default"/>
      </w:rPr>
    </w:lvl>
    <w:lvl w:ilvl="8" w:tplc="A268F76C">
      <w:start w:val="1"/>
      <w:numFmt w:val="bullet"/>
      <w:lvlText w:val=""/>
      <w:lvlJc w:val="left"/>
      <w:pPr>
        <w:ind w:left="6480" w:hanging="360"/>
      </w:pPr>
      <w:rPr>
        <w:rFonts w:ascii="Wingdings" w:hAnsi="Wingdings" w:hint="default"/>
      </w:rPr>
    </w:lvl>
  </w:abstractNum>
  <w:abstractNum w:abstractNumId="27" w15:restartNumberingAfterBreak="0">
    <w:nsid w:val="648917B9"/>
    <w:multiLevelType w:val="hybridMultilevel"/>
    <w:tmpl w:val="ABB6004E"/>
    <w:lvl w:ilvl="0" w:tplc="2BCC9902">
      <w:start w:val="1"/>
      <w:numFmt w:val="bullet"/>
      <w:lvlText w:val=""/>
      <w:lvlJc w:val="left"/>
      <w:pPr>
        <w:ind w:left="720" w:hanging="360"/>
      </w:pPr>
      <w:rPr>
        <w:rFonts w:ascii="Wingdings" w:hAnsi="Wingdings" w:hint="default"/>
      </w:rPr>
    </w:lvl>
    <w:lvl w:ilvl="1" w:tplc="631A377C">
      <w:start w:val="1"/>
      <w:numFmt w:val="lowerLetter"/>
      <w:lvlText w:val="%2."/>
      <w:lvlJc w:val="left"/>
      <w:pPr>
        <w:ind w:left="1440" w:hanging="360"/>
      </w:pPr>
    </w:lvl>
    <w:lvl w:ilvl="2" w:tplc="FDA2D7C6">
      <w:start w:val="1"/>
      <w:numFmt w:val="lowerRoman"/>
      <w:lvlText w:val="%3."/>
      <w:lvlJc w:val="right"/>
      <w:pPr>
        <w:ind w:left="2160" w:hanging="180"/>
      </w:pPr>
    </w:lvl>
    <w:lvl w:ilvl="3" w:tplc="85DCC2D6">
      <w:start w:val="1"/>
      <w:numFmt w:val="decimal"/>
      <w:lvlText w:val="%4."/>
      <w:lvlJc w:val="left"/>
      <w:pPr>
        <w:ind w:left="2880" w:hanging="360"/>
      </w:pPr>
    </w:lvl>
    <w:lvl w:ilvl="4" w:tplc="355A1092">
      <w:start w:val="1"/>
      <w:numFmt w:val="lowerLetter"/>
      <w:lvlText w:val="%5."/>
      <w:lvlJc w:val="left"/>
      <w:pPr>
        <w:ind w:left="3600" w:hanging="360"/>
      </w:pPr>
    </w:lvl>
    <w:lvl w:ilvl="5" w:tplc="20AA615A">
      <w:start w:val="1"/>
      <w:numFmt w:val="lowerRoman"/>
      <w:lvlText w:val="%6."/>
      <w:lvlJc w:val="right"/>
      <w:pPr>
        <w:ind w:left="4320" w:hanging="180"/>
      </w:pPr>
    </w:lvl>
    <w:lvl w:ilvl="6" w:tplc="437A0D30">
      <w:start w:val="1"/>
      <w:numFmt w:val="decimal"/>
      <w:lvlText w:val="%7."/>
      <w:lvlJc w:val="left"/>
      <w:pPr>
        <w:ind w:left="5040" w:hanging="360"/>
      </w:pPr>
    </w:lvl>
    <w:lvl w:ilvl="7" w:tplc="3B327850">
      <w:start w:val="1"/>
      <w:numFmt w:val="lowerLetter"/>
      <w:lvlText w:val="%8."/>
      <w:lvlJc w:val="left"/>
      <w:pPr>
        <w:ind w:left="5760" w:hanging="360"/>
      </w:pPr>
    </w:lvl>
    <w:lvl w:ilvl="8" w:tplc="EFE0155E">
      <w:start w:val="1"/>
      <w:numFmt w:val="lowerRoman"/>
      <w:lvlText w:val="%9."/>
      <w:lvlJc w:val="right"/>
      <w:pPr>
        <w:ind w:left="6480" w:hanging="180"/>
      </w:pPr>
    </w:lvl>
  </w:abstractNum>
  <w:abstractNum w:abstractNumId="28" w15:restartNumberingAfterBreak="0">
    <w:nsid w:val="65500014"/>
    <w:multiLevelType w:val="hybridMultilevel"/>
    <w:tmpl w:val="65E09DA0"/>
    <w:lvl w:ilvl="0" w:tplc="5BA8B89A">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E852D20"/>
    <w:multiLevelType w:val="hybridMultilevel"/>
    <w:tmpl w:val="DD9EADA4"/>
    <w:lvl w:ilvl="0" w:tplc="E3C0C516">
      <w:start w:val="1"/>
      <w:numFmt w:val="bullet"/>
      <w:lvlText w:val=""/>
      <w:lvlJc w:val="left"/>
      <w:pPr>
        <w:ind w:left="720" w:hanging="360"/>
      </w:pPr>
      <w:rPr>
        <w:rFonts w:ascii="Wingdings" w:hAnsi="Wingdings" w:hint="default"/>
      </w:rPr>
    </w:lvl>
    <w:lvl w:ilvl="1" w:tplc="822A27C4">
      <w:start w:val="1"/>
      <w:numFmt w:val="bullet"/>
      <w:lvlText w:val=""/>
      <w:lvlJc w:val="left"/>
      <w:pPr>
        <w:ind w:left="1440" w:hanging="360"/>
      </w:pPr>
      <w:rPr>
        <w:rFonts w:ascii="Symbol" w:hAnsi="Symbol" w:hint="default"/>
      </w:rPr>
    </w:lvl>
    <w:lvl w:ilvl="2" w:tplc="F5E85162">
      <w:start w:val="1"/>
      <w:numFmt w:val="bullet"/>
      <w:lvlText w:val=""/>
      <w:lvlJc w:val="left"/>
      <w:pPr>
        <w:ind w:left="2160" w:hanging="360"/>
      </w:pPr>
      <w:rPr>
        <w:rFonts w:ascii="Wingdings" w:hAnsi="Wingdings" w:hint="default"/>
      </w:rPr>
    </w:lvl>
    <w:lvl w:ilvl="3" w:tplc="6F6CE53C">
      <w:start w:val="1"/>
      <w:numFmt w:val="bullet"/>
      <w:lvlText w:val=""/>
      <w:lvlJc w:val="left"/>
      <w:pPr>
        <w:ind w:left="2880" w:hanging="360"/>
      </w:pPr>
      <w:rPr>
        <w:rFonts w:ascii="Symbol" w:hAnsi="Symbol" w:hint="default"/>
      </w:rPr>
    </w:lvl>
    <w:lvl w:ilvl="4" w:tplc="CC00A848">
      <w:start w:val="1"/>
      <w:numFmt w:val="bullet"/>
      <w:lvlText w:val="o"/>
      <w:lvlJc w:val="left"/>
      <w:pPr>
        <w:ind w:left="3600" w:hanging="360"/>
      </w:pPr>
      <w:rPr>
        <w:rFonts w:ascii="Courier New" w:hAnsi="Courier New" w:hint="default"/>
      </w:rPr>
    </w:lvl>
    <w:lvl w:ilvl="5" w:tplc="523A10A6">
      <w:start w:val="1"/>
      <w:numFmt w:val="bullet"/>
      <w:lvlText w:val=""/>
      <w:lvlJc w:val="left"/>
      <w:pPr>
        <w:ind w:left="4320" w:hanging="360"/>
      </w:pPr>
      <w:rPr>
        <w:rFonts w:ascii="Wingdings" w:hAnsi="Wingdings" w:hint="default"/>
      </w:rPr>
    </w:lvl>
    <w:lvl w:ilvl="6" w:tplc="EF54147A">
      <w:start w:val="1"/>
      <w:numFmt w:val="bullet"/>
      <w:lvlText w:val=""/>
      <w:lvlJc w:val="left"/>
      <w:pPr>
        <w:ind w:left="5040" w:hanging="360"/>
      </w:pPr>
      <w:rPr>
        <w:rFonts w:ascii="Symbol" w:hAnsi="Symbol" w:hint="default"/>
      </w:rPr>
    </w:lvl>
    <w:lvl w:ilvl="7" w:tplc="10DAE3FE">
      <w:start w:val="1"/>
      <w:numFmt w:val="bullet"/>
      <w:lvlText w:val="o"/>
      <w:lvlJc w:val="left"/>
      <w:pPr>
        <w:ind w:left="5760" w:hanging="360"/>
      </w:pPr>
      <w:rPr>
        <w:rFonts w:ascii="Courier New" w:hAnsi="Courier New" w:hint="default"/>
      </w:rPr>
    </w:lvl>
    <w:lvl w:ilvl="8" w:tplc="06AC45D8">
      <w:start w:val="1"/>
      <w:numFmt w:val="bullet"/>
      <w:lvlText w:val=""/>
      <w:lvlJc w:val="left"/>
      <w:pPr>
        <w:ind w:left="6480" w:hanging="360"/>
      </w:pPr>
      <w:rPr>
        <w:rFonts w:ascii="Wingdings" w:hAnsi="Wingdings" w:hint="default"/>
      </w:rPr>
    </w:lvl>
  </w:abstractNum>
  <w:abstractNum w:abstractNumId="30" w15:restartNumberingAfterBreak="0">
    <w:nsid w:val="73967FB9"/>
    <w:multiLevelType w:val="hybridMultilevel"/>
    <w:tmpl w:val="7D22EE66"/>
    <w:lvl w:ilvl="0" w:tplc="DFC29CC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7606E60"/>
    <w:multiLevelType w:val="hybridMultilevel"/>
    <w:tmpl w:val="7160E480"/>
    <w:lvl w:ilvl="0" w:tplc="BFB2A08A">
      <w:start w:val="1"/>
      <w:numFmt w:val="bullet"/>
      <w:lvlText w:val=""/>
      <w:lvlJc w:val="left"/>
      <w:pPr>
        <w:ind w:left="720" w:hanging="360"/>
      </w:pPr>
      <w:rPr>
        <w:rFonts w:ascii="Wingdings" w:hAnsi="Wingdings" w:hint="default"/>
      </w:rPr>
    </w:lvl>
    <w:lvl w:ilvl="1" w:tplc="539E5640">
      <w:start w:val="1"/>
      <w:numFmt w:val="bullet"/>
      <w:lvlText w:val="o"/>
      <w:lvlJc w:val="left"/>
      <w:pPr>
        <w:ind w:left="1440" w:hanging="360"/>
      </w:pPr>
      <w:rPr>
        <w:rFonts w:ascii="Courier New" w:hAnsi="Courier New" w:hint="default"/>
      </w:rPr>
    </w:lvl>
    <w:lvl w:ilvl="2" w:tplc="670EE452">
      <w:start w:val="1"/>
      <w:numFmt w:val="bullet"/>
      <w:lvlText w:val=""/>
      <w:lvlJc w:val="left"/>
      <w:pPr>
        <w:ind w:left="2160" w:hanging="360"/>
      </w:pPr>
      <w:rPr>
        <w:rFonts w:ascii="Wingdings" w:hAnsi="Wingdings" w:hint="default"/>
      </w:rPr>
    </w:lvl>
    <w:lvl w:ilvl="3" w:tplc="DE82B386">
      <w:start w:val="1"/>
      <w:numFmt w:val="bullet"/>
      <w:lvlText w:val=""/>
      <w:lvlJc w:val="left"/>
      <w:pPr>
        <w:ind w:left="2880" w:hanging="360"/>
      </w:pPr>
      <w:rPr>
        <w:rFonts w:ascii="Symbol" w:hAnsi="Symbol" w:hint="default"/>
      </w:rPr>
    </w:lvl>
    <w:lvl w:ilvl="4" w:tplc="916A2282">
      <w:start w:val="1"/>
      <w:numFmt w:val="bullet"/>
      <w:lvlText w:val="o"/>
      <w:lvlJc w:val="left"/>
      <w:pPr>
        <w:ind w:left="3600" w:hanging="360"/>
      </w:pPr>
      <w:rPr>
        <w:rFonts w:ascii="Courier New" w:hAnsi="Courier New" w:hint="default"/>
      </w:rPr>
    </w:lvl>
    <w:lvl w:ilvl="5" w:tplc="21AAF3D2">
      <w:start w:val="1"/>
      <w:numFmt w:val="bullet"/>
      <w:lvlText w:val=""/>
      <w:lvlJc w:val="left"/>
      <w:pPr>
        <w:ind w:left="4320" w:hanging="360"/>
      </w:pPr>
      <w:rPr>
        <w:rFonts w:ascii="Wingdings" w:hAnsi="Wingdings" w:hint="default"/>
      </w:rPr>
    </w:lvl>
    <w:lvl w:ilvl="6" w:tplc="4D4CCFB0">
      <w:start w:val="1"/>
      <w:numFmt w:val="bullet"/>
      <w:lvlText w:val=""/>
      <w:lvlJc w:val="left"/>
      <w:pPr>
        <w:ind w:left="5040" w:hanging="360"/>
      </w:pPr>
      <w:rPr>
        <w:rFonts w:ascii="Symbol" w:hAnsi="Symbol" w:hint="default"/>
      </w:rPr>
    </w:lvl>
    <w:lvl w:ilvl="7" w:tplc="09A44974">
      <w:start w:val="1"/>
      <w:numFmt w:val="bullet"/>
      <w:lvlText w:val="o"/>
      <w:lvlJc w:val="left"/>
      <w:pPr>
        <w:ind w:left="5760" w:hanging="360"/>
      </w:pPr>
      <w:rPr>
        <w:rFonts w:ascii="Courier New" w:hAnsi="Courier New" w:hint="default"/>
      </w:rPr>
    </w:lvl>
    <w:lvl w:ilvl="8" w:tplc="4FE8D85E">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22"/>
  </w:num>
  <w:num w:numId="5">
    <w:abstractNumId w:val="14"/>
  </w:num>
  <w:num w:numId="6">
    <w:abstractNumId w:val="1"/>
  </w:num>
  <w:num w:numId="7">
    <w:abstractNumId w:val="9"/>
  </w:num>
  <w:num w:numId="8">
    <w:abstractNumId w:val="16"/>
  </w:num>
  <w:num w:numId="9">
    <w:abstractNumId w:val="32"/>
  </w:num>
  <w:num w:numId="10">
    <w:abstractNumId w:val="3"/>
  </w:num>
  <w:num w:numId="11">
    <w:abstractNumId w:val="26"/>
  </w:num>
  <w:num w:numId="12">
    <w:abstractNumId w:val="18"/>
  </w:num>
  <w:num w:numId="13">
    <w:abstractNumId w:val="4"/>
  </w:num>
  <w:num w:numId="14">
    <w:abstractNumId w:val="27"/>
  </w:num>
  <w:num w:numId="15">
    <w:abstractNumId w:val="10"/>
  </w:num>
  <w:num w:numId="16">
    <w:abstractNumId w:val="29"/>
  </w:num>
  <w:num w:numId="17">
    <w:abstractNumId w:val="12"/>
  </w:num>
  <w:num w:numId="18">
    <w:abstractNumId w:val="7"/>
  </w:num>
  <w:num w:numId="19">
    <w:abstractNumId w:val="13"/>
  </w:num>
  <w:num w:numId="20">
    <w:abstractNumId w:val="2"/>
  </w:num>
  <w:num w:numId="21">
    <w:abstractNumId w:val="5"/>
  </w:num>
  <w:num w:numId="22">
    <w:abstractNumId w:val="6"/>
  </w:num>
  <w:num w:numId="23">
    <w:abstractNumId w:val="20"/>
  </w:num>
  <w:num w:numId="24">
    <w:abstractNumId w:val="31"/>
  </w:num>
  <w:num w:numId="25">
    <w:abstractNumId w:val="11"/>
  </w:num>
  <w:num w:numId="26">
    <w:abstractNumId w:val="0"/>
  </w:num>
  <w:num w:numId="27">
    <w:abstractNumId w:val="8"/>
  </w:num>
  <w:num w:numId="28">
    <w:abstractNumId w:val="25"/>
  </w:num>
  <w:num w:numId="29">
    <w:abstractNumId w:val="24"/>
  </w:num>
  <w:num w:numId="30">
    <w:abstractNumId w:val="28"/>
  </w:num>
  <w:num w:numId="31">
    <w:abstractNumId w:val="21"/>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B"/>
    <w:rsid w:val="00016D07"/>
    <w:rsid w:val="0001800B"/>
    <w:rsid w:val="000305BB"/>
    <w:rsid w:val="00065EA1"/>
    <w:rsid w:val="00071EF5"/>
    <w:rsid w:val="000875DB"/>
    <w:rsid w:val="000E2806"/>
    <w:rsid w:val="000F6F84"/>
    <w:rsid w:val="00137600"/>
    <w:rsid w:val="001603CF"/>
    <w:rsid w:val="00164B15"/>
    <w:rsid w:val="001766D8"/>
    <w:rsid w:val="002A0960"/>
    <w:rsid w:val="002A2E26"/>
    <w:rsid w:val="002C19F0"/>
    <w:rsid w:val="003368BA"/>
    <w:rsid w:val="003531C3"/>
    <w:rsid w:val="00357A94"/>
    <w:rsid w:val="00377624"/>
    <w:rsid w:val="003D5531"/>
    <w:rsid w:val="004719BA"/>
    <w:rsid w:val="004B463B"/>
    <w:rsid w:val="004E5C63"/>
    <w:rsid w:val="0058740F"/>
    <w:rsid w:val="005F47D1"/>
    <w:rsid w:val="00624711"/>
    <w:rsid w:val="00651274"/>
    <w:rsid w:val="006943BC"/>
    <w:rsid w:val="006A00C0"/>
    <w:rsid w:val="00760C03"/>
    <w:rsid w:val="00785903"/>
    <w:rsid w:val="0079745D"/>
    <w:rsid w:val="008269D3"/>
    <w:rsid w:val="0085779C"/>
    <w:rsid w:val="008863C2"/>
    <w:rsid w:val="0089479B"/>
    <w:rsid w:val="008E04D7"/>
    <w:rsid w:val="00907BB8"/>
    <w:rsid w:val="00943194"/>
    <w:rsid w:val="0099688D"/>
    <w:rsid w:val="009C60C2"/>
    <w:rsid w:val="009D7520"/>
    <w:rsid w:val="00A606B7"/>
    <w:rsid w:val="00A82D90"/>
    <w:rsid w:val="00AA08BD"/>
    <w:rsid w:val="00B23389"/>
    <w:rsid w:val="00B64D4F"/>
    <w:rsid w:val="00BC7FE6"/>
    <w:rsid w:val="00BD3D0B"/>
    <w:rsid w:val="00C21DFF"/>
    <w:rsid w:val="00C817B5"/>
    <w:rsid w:val="00C87A16"/>
    <w:rsid w:val="00D53E27"/>
    <w:rsid w:val="00D97E83"/>
    <w:rsid w:val="00DA3627"/>
    <w:rsid w:val="00DE31DD"/>
    <w:rsid w:val="00E3008A"/>
    <w:rsid w:val="00E35614"/>
    <w:rsid w:val="00E56646"/>
    <w:rsid w:val="00E8561D"/>
    <w:rsid w:val="00E93BCC"/>
    <w:rsid w:val="00ED7C6A"/>
    <w:rsid w:val="00F9173B"/>
    <w:rsid w:val="00FD6608"/>
    <w:rsid w:val="01390133"/>
    <w:rsid w:val="0176009A"/>
    <w:rsid w:val="01F78C92"/>
    <w:rsid w:val="0210A629"/>
    <w:rsid w:val="025BE0CA"/>
    <w:rsid w:val="027A3EE1"/>
    <w:rsid w:val="02845C89"/>
    <w:rsid w:val="0292F289"/>
    <w:rsid w:val="02B81293"/>
    <w:rsid w:val="02F1FD37"/>
    <w:rsid w:val="02F99052"/>
    <w:rsid w:val="0343F08D"/>
    <w:rsid w:val="0360654D"/>
    <w:rsid w:val="036671E5"/>
    <w:rsid w:val="03E46ABE"/>
    <w:rsid w:val="03F3AE97"/>
    <w:rsid w:val="04051B79"/>
    <w:rsid w:val="0414D3C6"/>
    <w:rsid w:val="048C1E2A"/>
    <w:rsid w:val="052F54B9"/>
    <w:rsid w:val="054ACE41"/>
    <w:rsid w:val="05EDEC7D"/>
    <w:rsid w:val="05F7D5BC"/>
    <w:rsid w:val="06DFCF49"/>
    <w:rsid w:val="077920B6"/>
    <w:rsid w:val="079DCDAD"/>
    <w:rsid w:val="07BF59AC"/>
    <w:rsid w:val="07EC5F8F"/>
    <w:rsid w:val="0898D8C0"/>
    <w:rsid w:val="089E7243"/>
    <w:rsid w:val="08B15400"/>
    <w:rsid w:val="08F7B358"/>
    <w:rsid w:val="0964CD39"/>
    <w:rsid w:val="0982B741"/>
    <w:rsid w:val="0A1D1B22"/>
    <w:rsid w:val="0A47BAAA"/>
    <w:rsid w:val="0A53A5D1"/>
    <w:rsid w:val="0A53FD26"/>
    <w:rsid w:val="0AB0E50F"/>
    <w:rsid w:val="0AD1F52B"/>
    <w:rsid w:val="0AE099BF"/>
    <w:rsid w:val="0AE55334"/>
    <w:rsid w:val="0B60BBB0"/>
    <w:rsid w:val="0B631291"/>
    <w:rsid w:val="0B7D4FA5"/>
    <w:rsid w:val="0BA01CEE"/>
    <w:rsid w:val="0C7758B1"/>
    <w:rsid w:val="0C9E3159"/>
    <w:rsid w:val="0CC02DCF"/>
    <w:rsid w:val="0CD4A334"/>
    <w:rsid w:val="0DF8DCD9"/>
    <w:rsid w:val="0E7DFE2D"/>
    <w:rsid w:val="0E928459"/>
    <w:rsid w:val="0EA92104"/>
    <w:rsid w:val="0FF7CA7A"/>
    <w:rsid w:val="102E6E0F"/>
    <w:rsid w:val="10534D8C"/>
    <w:rsid w:val="1063FB97"/>
    <w:rsid w:val="1087D872"/>
    <w:rsid w:val="10A44163"/>
    <w:rsid w:val="10EB0291"/>
    <w:rsid w:val="11D9951E"/>
    <w:rsid w:val="11E7EEF3"/>
    <w:rsid w:val="12B53639"/>
    <w:rsid w:val="12E43527"/>
    <w:rsid w:val="13472148"/>
    <w:rsid w:val="138BE566"/>
    <w:rsid w:val="1390871C"/>
    <w:rsid w:val="1391D9B3"/>
    <w:rsid w:val="13A4437A"/>
    <w:rsid w:val="13CD52D7"/>
    <w:rsid w:val="13F140CF"/>
    <w:rsid w:val="140732B1"/>
    <w:rsid w:val="1455F869"/>
    <w:rsid w:val="14DE90F3"/>
    <w:rsid w:val="158594F0"/>
    <w:rsid w:val="1621FF1D"/>
    <w:rsid w:val="1660F17C"/>
    <w:rsid w:val="1723BADE"/>
    <w:rsid w:val="1786671F"/>
    <w:rsid w:val="17893AE4"/>
    <w:rsid w:val="17A1440E"/>
    <w:rsid w:val="17E15FA3"/>
    <w:rsid w:val="18099AAA"/>
    <w:rsid w:val="181EBF87"/>
    <w:rsid w:val="18263BB4"/>
    <w:rsid w:val="183E342C"/>
    <w:rsid w:val="185A60CD"/>
    <w:rsid w:val="18A4EFE1"/>
    <w:rsid w:val="18EA2AE1"/>
    <w:rsid w:val="1903EA2D"/>
    <w:rsid w:val="190667D8"/>
    <w:rsid w:val="1910207D"/>
    <w:rsid w:val="195E0740"/>
    <w:rsid w:val="1A24188E"/>
    <w:rsid w:val="1A3A0E9B"/>
    <w:rsid w:val="1A60FE29"/>
    <w:rsid w:val="1A85B806"/>
    <w:rsid w:val="1B6A97BC"/>
    <w:rsid w:val="1B8EA69F"/>
    <w:rsid w:val="1BA7BA9C"/>
    <w:rsid w:val="1BD2B282"/>
    <w:rsid w:val="1C0119B9"/>
    <w:rsid w:val="1C6F8E43"/>
    <w:rsid w:val="1C892029"/>
    <w:rsid w:val="1C987F68"/>
    <w:rsid w:val="1CDC4CBD"/>
    <w:rsid w:val="1CF48C9F"/>
    <w:rsid w:val="1D19FEB0"/>
    <w:rsid w:val="1D8D548F"/>
    <w:rsid w:val="1E02C70B"/>
    <w:rsid w:val="1E2B2588"/>
    <w:rsid w:val="1E36FCAE"/>
    <w:rsid w:val="1E7AD837"/>
    <w:rsid w:val="1F526447"/>
    <w:rsid w:val="1F83E7F3"/>
    <w:rsid w:val="1FB53667"/>
    <w:rsid w:val="206BCFFA"/>
    <w:rsid w:val="2074CD28"/>
    <w:rsid w:val="208DC591"/>
    <w:rsid w:val="20AE5FEA"/>
    <w:rsid w:val="21F75933"/>
    <w:rsid w:val="2275FD1E"/>
    <w:rsid w:val="22A8A1ED"/>
    <w:rsid w:val="22E3A850"/>
    <w:rsid w:val="23018565"/>
    <w:rsid w:val="2334E094"/>
    <w:rsid w:val="2339ED09"/>
    <w:rsid w:val="2381A515"/>
    <w:rsid w:val="2388895C"/>
    <w:rsid w:val="242BE703"/>
    <w:rsid w:val="252D64B7"/>
    <w:rsid w:val="26501F7E"/>
    <w:rsid w:val="268699C1"/>
    <w:rsid w:val="26A37417"/>
    <w:rsid w:val="26FB6D03"/>
    <w:rsid w:val="274877BB"/>
    <w:rsid w:val="27F96C91"/>
    <w:rsid w:val="284978F0"/>
    <w:rsid w:val="284ACE68"/>
    <w:rsid w:val="28A80268"/>
    <w:rsid w:val="295718CE"/>
    <w:rsid w:val="2A9458DC"/>
    <w:rsid w:val="2A9DB2A3"/>
    <w:rsid w:val="2AAA5B7A"/>
    <w:rsid w:val="2BC77046"/>
    <w:rsid w:val="2BF94750"/>
    <w:rsid w:val="2C1626DC"/>
    <w:rsid w:val="2D2C1F16"/>
    <w:rsid w:val="2D570B38"/>
    <w:rsid w:val="2D6FB65D"/>
    <w:rsid w:val="2DF7FA68"/>
    <w:rsid w:val="2E122655"/>
    <w:rsid w:val="2E7EC40D"/>
    <w:rsid w:val="2E8E72F0"/>
    <w:rsid w:val="2EA92288"/>
    <w:rsid w:val="2F774AE4"/>
    <w:rsid w:val="2F83DBDB"/>
    <w:rsid w:val="2FEB2B7F"/>
    <w:rsid w:val="3089A874"/>
    <w:rsid w:val="30DC0DA9"/>
    <w:rsid w:val="31D5EE62"/>
    <w:rsid w:val="31E150F3"/>
    <w:rsid w:val="31E9C054"/>
    <w:rsid w:val="32109192"/>
    <w:rsid w:val="334EC211"/>
    <w:rsid w:val="33BAFB75"/>
    <w:rsid w:val="3405CDAA"/>
    <w:rsid w:val="3405F19D"/>
    <w:rsid w:val="3435EE81"/>
    <w:rsid w:val="34D18204"/>
    <w:rsid w:val="34FF0687"/>
    <w:rsid w:val="3503A616"/>
    <w:rsid w:val="35396F25"/>
    <w:rsid w:val="353B6763"/>
    <w:rsid w:val="35502A0B"/>
    <w:rsid w:val="35525BBD"/>
    <w:rsid w:val="355E97C3"/>
    <w:rsid w:val="355F95A3"/>
    <w:rsid w:val="3599C052"/>
    <w:rsid w:val="36A65B2C"/>
    <w:rsid w:val="36CB59C2"/>
    <w:rsid w:val="3757019E"/>
    <w:rsid w:val="3819542F"/>
    <w:rsid w:val="38CC8F22"/>
    <w:rsid w:val="3934FB3E"/>
    <w:rsid w:val="3949B5E9"/>
    <w:rsid w:val="39B7CCE0"/>
    <w:rsid w:val="39EA3928"/>
    <w:rsid w:val="3A10F187"/>
    <w:rsid w:val="3A1CCE9C"/>
    <w:rsid w:val="3A31FBF9"/>
    <w:rsid w:val="3A3EEF77"/>
    <w:rsid w:val="3A40B0F5"/>
    <w:rsid w:val="3B09E755"/>
    <w:rsid w:val="3B1B8572"/>
    <w:rsid w:val="3B2E8D20"/>
    <w:rsid w:val="3B3A6EDE"/>
    <w:rsid w:val="3BC1F8A1"/>
    <w:rsid w:val="3BD667E2"/>
    <w:rsid w:val="3C482A7D"/>
    <w:rsid w:val="3C6A41A1"/>
    <w:rsid w:val="3DC32763"/>
    <w:rsid w:val="3E05AF3D"/>
    <w:rsid w:val="3E0E4C7B"/>
    <w:rsid w:val="3E501531"/>
    <w:rsid w:val="3E79F30F"/>
    <w:rsid w:val="3EFA2171"/>
    <w:rsid w:val="3F173A4A"/>
    <w:rsid w:val="3F3C0744"/>
    <w:rsid w:val="3F927AAF"/>
    <w:rsid w:val="3FC5DB37"/>
    <w:rsid w:val="3FDAE247"/>
    <w:rsid w:val="4023E19D"/>
    <w:rsid w:val="40739CE9"/>
    <w:rsid w:val="40AAC62C"/>
    <w:rsid w:val="40ADC1BC"/>
    <w:rsid w:val="40BD6022"/>
    <w:rsid w:val="41019344"/>
    <w:rsid w:val="4119CAA0"/>
    <w:rsid w:val="4120462C"/>
    <w:rsid w:val="4149DCBC"/>
    <w:rsid w:val="4155F219"/>
    <w:rsid w:val="418C8BCA"/>
    <w:rsid w:val="41AF9D92"/>
    <w:rsid w:val="41D45C04"/>
    <w:rsid w:val="41E196C8"/>
    <w:rsid w:val="41FDFE94"/>
    <w:rsid w:val="425020DA"/>
    <w:rsid w:val="427BC924"/>
    <w:rsid w:val="4299F285"/>
    <w:rsid w:val="42C0E9B6"/>
    <w:rsid w:val="42EF95C2"/>
    <w:rsid w:val="431DF474"/>
    <w:rsid w:val="43840C54"/>
    <w:rsid w:val="439D5CB8"/>
    <w:rsid w:val="439EF934"/>
    <w:rsid w:val="43D6F6F2"/>
    <w:rsid w:val="43DF9543"/>
    <w:rsid w:val="4414D436"/>
    <w:rsid w:val="45B90262"/>
    <w:rsid w:val="45D07E91"/>
    <w:rsid w:val="460427B3"/>
    <w:rsid w:val="46452B7E"/>
    <w:rsid w:val="4649D761"/>
    <w:rsid w:val="4657DB54"/>
    <w:rsid w:val="469AAF5E"/>
    <w:rsid w:val="46E48ADB"/>
    <w:rsid w:val="47C9EE62"/>
    <w:rsid w:val="47CA2A8D"/>
    <w:rsid w:val="4869A0A2"/>
    <w:rsid w:val="486B4443"/>
    <w:rsid w:val="486F12B8"/>
    <w:rsid w:val="48E35CE7"/>
    <w:rsid w:val="491F8DEC"/>
    <w:rsid w:val="492D63CD"/>
    <w:rsid w:val="4998E971"/>
    <w:rsid w:val="4A079238"/>
    <w:rsid w:val="4A15F19B"/>
    <w:rsid w:val="4A3EF0DF"/>
    <w:rsid w:val="4A70727E"/>
    <w:rsid w:val="4B5E9C5A"/>
    <w:rsid w:val="4B93C8E1"/>
    <w:rsid w:val="4BA7CB9E"/>
    <w:rsid w:val="4BF17069"/>
    <w:rsid w:val="4BF8706F"/>
    <w:rsid w:val="4BF99145"/>
    <w:rsid w:val="4C07DF18"/>
    <w:rsid w:val="4D7E10F2"/>
    <w:rsid w:val="4DE360AC"/>
    <w:rsid w:val="4E04199C"/>
    <w:rsid w:val="4E113BBE"/>
    <w:rsid w:val="4E343B6D"/>
    <w:rsid w:val="4E6191FB"/>
    <w:rsid w:val="4E667DAB"/>
    <w:rsid w:val="4E6E7395"/>
    <w:rsid w:val="4EFC8BC1"/>
    <w:rsid w:val="4FF0E064"/>
    <w:rsid w:val="4FF30E97"/>
    <w:rsid w:val="4FF3D0BD"/>
    <w:rsid w:val="5009703A"/>
    <w:rsid w:val="506ED2CE"/>
    <w:rsid w:val="50AB0E5F"/>
    <w:rsid w:val="5154BA82"/>
    <w:rsid w:val="51B719C1"/>
    <w:rsid w:val="522843E9"/>
    <w:rsid w:val="5247260B"/>
    <w:rsid w:val="52CF97A0"/>
    <w:rsid w:val="5314EE10"/>
    <w:rsid w:val="5340BBF5"/>
    <w:rsid w:val="53D67636"/>
    <w:rsid w:val="540278F9"/>
    <w:rsid w:val="54783849"/>
    <w:rsid w:val="54A4635C"/>
    <w:rsid w:val="556F7662"/>
    <w:rsid w:val="55AA2CA3"/>
    <w:rsid w:val="56266A3C"/>
    <w:rsid w:val="562A7A88"/>
    <w:rsid w:val="56541306"/>
    <w:rsid w:val="567C5463"/>
    <w:rsid w:val="56812F89"/>
    <w:rsid w:val="56FF1728"/>
    <w:rsid w:val="57242175"/>
    <w:rsid w:val="5730D848"/>
    <w:rsid w:val="577EB93F"/>
    <w:rsid w:val="578CA5EC"/>
    <w:rsid w:val="579A52FE"/>
    <w:rsid w:val="59056D68"/>
    <w:rsid w:val="591235B1"/>
    <w:rsid w:val="5961DD74"/>
    <w:rsid w:val="59808749"/>
    <w:rsid w:val="59D45008"/>
    <w:rsid w:val="59DF81E8"/>
    <w:rsid w:val="5B204284"/>
    <w:rsid w:val="5B2FB8C6"/>
    <w:rsid w:val="5BCCE488"/>
    <w:rsid w:val="5C074BC1"/>
    <w:rsid w:val="5C213709"/>
    <w:rsid w:val="5C5152DD"/>
    <w:rsid w:val="5C5FFEF4"/>
    <w:rsid w:val="5C9B11B4"/>
    <w:rsid w:val="5CB7D46E"/>
    <w:rsid w:val="5CCAC64E"/>
    <w:rsid w:val="5D49792A"/>
    <w:rsid w:val="5DB0E76B"/>
    <w:rsid w:val="5DF51D05"/>
    <w:rsid w:val="5E03EEB1"/>
    <w:rsid w:val="5E670C0C"/>
    <w:rsid w:val="5E88F47E"/>
    <w:rsid w:val="5EA83A7E"/>
    <w:rsid w:val="5EC23300"/>
    <w:rsid w:val="5F32E8A0"/>
    <w:rsid w:val="5F64875C"/>
    <w:rsid w:val="60EC539E"/>
    <w:rsid w:val="61006DB8"/>
    <w:rsid w:val="612CF46F"/>
    <w:rsid w:val="613A3541"/>
    <w:rsid w:val="616227E6"/>
    <w:rsid w:val="61B0E56E"/>
    <w:rsid w:val="61D0C80C"/>
    <w:rsid w:val="622C2360"/>
    <w:rsid w:val="62315AC1"/>
    <w:rsid w:val="6276CCBD"/>
    <w:rsid w:val="629B90A6"/>
    <w:rsid w:val="62B1CC75"/>
    <w:rsid w:val="62FD6CFD"/>
    <w:rsid w:val="63189DA2"/>
    <w:rsid w:val="63309C0E"/>
    <w:rsid w:val="6346B7DC"/>
    <w:rsid w:val="63E19226"/>
    <w:rsid w:val="63EB00A2"/>
    <w:rsid w:val="6493C6F7"/>
    <w:rsid w:val="65C9DAE8"/>
    <w:rsid w:val="663A5E0E"/>
    <w:rsid w:val="679C68C4"/>
    <w:rsid w:val="67ED8ACC"/>
    <w:rsid w:val="6890D2C6"/>
    <w:rsid w:val="6958C62C"/>
    <w:rsid w:val="69875745"/>
    <w:rsid w:val="6A97AC3F"/>
    <w:rsid w:val="6B3CEF48"/>
    <w:rsid w:val="6B5E32A3"/>
    <w:rsid w:val="6BA86811"/>
    <w:rsid w:val="6BC5C93B"/>
    <w:rsid w:val="6BEEA2DD"/>
    <w:rsid w:val="6C24AFC6"/>
    <w:rsid w:val="6C34D5BE"/>
    <w:rsid w:val="6C4D087E"/>
    <w:rsid w:val="6C8BC5D3"/>
    <w:rsid w:val="6CEBC05C"/>
    <w:rsid w:val="6CF82FDC"/>
    <w:rsid w:val="6CF877CF"/>
    <w:rsid w:val="6D2EC777"/>
    <w:rsid w:val="6D55A511"/>
    <w:rsid w:val="6DB56FEF"/>
    <w:rsid w:val="6DF502A9"/>
    <w:rsid w:val="6DF73826"/>
    <w:rsid w:val="6DFF2174"/>
    <w:rsid w:val="6E0A3774"/>
    <w:rsid w:val="6E6B71D5"/>
    <w:rsid w:val="6E837835"/>
    <w:rsid w:val="6EF2203C"/>
    <w:rsid w:val="6F66512B"/>
    <w:rsid w:val="6FA6C0F2"/>
    <w:rsid w:val="6FB5699A"/>
    <w:rsid w:val="7017AB3C"/>
    <w:rsid w:val="702E6EC1"/>
    <w:rsid w:val="705C824A"/>
    <w:rsid w:val="70CD1F2A"/>
    <w:rsid w:val="7119203A"/>
    <w:rsid w:val="71379D38"/>
    <w:rsid w:val="713C3D72"/>
    <w:rsid w:val="71B34592"/>
    <w:rsid w:val="71B8446A"/>
    <w:rsid w:val="71DB8BB1"/>
    <w:rsid w:val="71ECD62A"/>
    <w:rsid w:val="7206BBA6"/>
    <w:rsid w:val="720D9589"/>
    <w:rsid w:val="724078F4"/>
    <w:rsid w:val="728EE2F1"/>
    <w:rsid w:val="72962BB2"/>
    <w:rsid w:val="72ABD99F"/>
    <w:rsid w:val="72DD97CA"/>
    <w:rsid w:val="72E7DCCD"/>
    <w:rsid w:val="73935B7E"/>
    <w:rsid w:val="7394A6CD"/>
    <w:rsid w:val="73E7302A"/>
    <w:rsid w:val="73F9E078"/>
    <w:rsid w:val="749633BB"/>
    <w:rsid w:val="759E9172"/>
    <w:rsid w:val="75E22430"/>
    <w:rsid w:val="7620FF1B"/>
    <w:rsid w:val="7647B5BE"/>
    <w:rsid w:val="764F900A"/>
    <w:rsid w:val="766FB76B"/>
    <w:rsid w:val="76FDE618"/>
    <w:rsid w:val="771F6929"/>
    <w:rsid w:val="77331206"/>
    <w:rsid w:val="774A311F"/>
    <w:rsid w:val="777F8A86"/>
    <w:rsid w:val="778076B3"/>
    <w:rsid w:val="7885C479"/>
    <w:rsid w:val="78A2F3CC"/>
    <w:rsid w:val="78BF44F4"/>
    <w:rsid w:val="78C2E905"/>
    <w:rsid w:val="796D299C"/>
    <w:rsid w:val="79795216"/>
    <w:rsid w:val="7A822D35"/>
    <w:rsid w:val="7A8406DF"/>
    <w:rsid w:val="7B2CFE1D"/>
    <w:rsid w:val="7B538BFB"/>
    <w:rsid w:val="7B842DD6"/>
    <w:rsid w:val="7BCBDB1A"/>
    <w:rsid w:val="7BCEADAA"/>
    <w:rsid w:val="7C0A0994"/>
    <w:rsid w:val="7C1B2C7D"/>
    <w:rsid w:val="7C61C69A"/>
    <w:rsid w:val="7CCCB10C"/>
    <w:rsid w:val="7D42087D"/>
    <w:rsid w:val="7D4AB013"/>
    <w:rsid w:val="7D561B7B"/>
    <w:rsid w:val="7D841FB9"/>
    <w:rsid w:val="7DC86E8A"/>
    <w:rsid w:val="7DEC48C7"/>
    <w:rsid w:val="7E509B45"/>
    <w:rsid w:val="7ED3523F"/>
    <w:rsid w:val="7EEF535E"/>
    <w:rsid w:val="7F854FCF"/>
    <w:rsid w:val="7FEBF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03764"/>
  <w15:chartTrackingRefBased/>
  <w15:docId w15:val="{8BA538EF-58B0-430C-A82E-3C63D39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7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688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07BB8"/>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D53E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D53E27"/>
  </w:style>
  <w:style w:type="paragraph" w:styleId="Pieddepage">
    <w:name w:val="footer"/>
    <w:basedOn w:val="Normal"/>
    <w:link w:val="PieddepageCar"/>
    <w:uiPriority w:val="99"/>
    <w:unhideWhenUsed/>
    <w:rsid w:val="00D53E2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3E27"/>
  </w:style>
  <w:style w:type="character" w:styleId="Mentionnonrsolue">
    <w:name w:val="Unresolved Mention"/>
    <w:basedOn w:val="Policepardfaut"/>
    <w:uiPriority w:val="99"/>
    <w:semiHidden/>
    <w:unhideWhenUsed/>
    <w:rsid w:val="00D53E27"/>
    <w:rPr>
      <w:color w:val="605E5C"/>
      <w:shd w:val="clear" w:color="auto" w:fill="E1DFDD"/>
    </w:rPr>
  </w:style>
  <w:style w:type="paragraph" w:styleId="NormalWeb">
    <w:name w:val="Normal (Web)"/>
    <w:basedOn w:val="Normal"/>
    <w:uiPriority w:val="99"/>
    <w:unhideWhenUsed/>
    <w:rsid w:val="00E35614"/>
    <w:pPr>
      <w:spacing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BD3D0B"/>
  </w:style>
  <w:style w:type="character" w:customStyle="1" w:styleId="eop">
    <w:name w:val="eop"/>
    <w:basedOn w:val="Policepardfaut"/>
    <w:rsid w:val="00BD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hg.fesec.be/situer-dans-le-temps-heritages-culturels-les-supers-heros/" TargetMode="External"/><Relationship Id="rId18" Type="http://schemas.openxmlformats.org/officeDocument/2006/relationships/hyperlink" Target="https://fhg.fesec.be/comparer-orientalisme/" TargetMode="External"/><Relationship Id="rId26" Type="http://schemas.openxmlformats.org/officeDocument/2006/relationships/hyperlink" Target="https://fhg.fesec.be/comparer-heritages-culturels-les-supers-heros/" TargetMode="External"/><Relationship Id="rId39" Type="http://schemas.openxmlformats.org/officeDocument/2006/relationships/hyperlink" Target="https://fhg.fesec.be" TargetMode="External"/><Relationship Id="rId3" Type="http://schemas.openxmlformats.org/officeDocument/2006/relationships/customXml" Target="../customXml/item3.xml"/><Relationship Id="rId21" Type="http://schemas.openxmlformats.org/officeDocument/2006/relationships/hyperlink" Target="https://fhg.fesec.be/du-congo-a-la-rdc/" TargetMode="External"/><Relationship Id="rId34" Type="http://schemas.openxmlformats.org/officeDocument/2006/relationships/hyperlink" Target="https://cesj.maps.arcgis.com/apps/webappviewer/index.html?id=14fe312a28b04017ad0e0d5347bd8656" TargetMode="External"/><Relationship Id="rId42"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fhg.fesec.be/situer-dans-le-temps-contextualiser-une-oeuvre-dart-heritages-culturel-guernica/" TargetMode="External"/><Relationship Id="rId17" Type="http://schemas.openxmlformats.org/officeDocument/2006/relationships/hyperlink" Target="https://fhg.fesec.be/comparer-heritages-culturels-les-supers-heros/" TargetMode="External"/><Relationship Id="rId25" Type="http://schemas.openxmlformats.org/officeDocument/2006/relationships/hyperlink" Target="https://fhg.fesec.be/etablir-des-liens-la-repartition-spatiale-des-barrages-pour-lirrigation-autour-de-la-mediterranee/" TargetMode="External"/><Relationship Id="rId33" Type="http://schemas.openxmlformats.org/officeDocument/2006/relationships/hyperlink" Target="https://fhg.fesec.be/etablir-des-liens-la-repartition-spatiale-des-barrages-pour-lirrigation-autour-de-la-mediterranee/" TargetMode="External"/><Relationship Id="rId38" Type="http://schemas.openxmlformats.org/officeDocument/2006/relationships/hyperlink" Target="mailto:marianne.quitin@segec.be" TargetMode="External"/><Relationship Id="rId2" Type="http://schemas.openxmlformats.org/officeDocument/2006/relationships/customXml" Target="../customXml/item2.xml"/><Relationship Id="rId16" Type="http://schemas.openxmlformats.org/officeDocument/2006/relationships/hyperlink" Target="https://fhg.fesec.be/critiquer-droits-et-libertes-le-confinement-et-les-droits-de-lhomme/" TargetMode="External"/><Relationship Id="rId20" Type="http://schemas.openxmlformats.org/officeDocument/2006/relationships/hyperlink" Target="https://fhg.fesec.be/le-developpement-de-la-rdc/" TargetMode="External"/><Relationship Id="rId29" Type="http://schemas.openxmlformats.org/officeDocument/2006/relationships/hyperlink" Target="https://fhg.fesec.be/situer-dans-le-temps-completer-une-representation-du-temps-droits-et-libertes-la-revolution-belge/"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g.fesec.be/situer-dans-le-temps-lire-une-ligne-du-temps-heritages-culturels-orientalisme/" TargetMode="External"/><Relationship Id="rId24" Type="http://schemas.openxmlformats.org/officeDocument/2006/relationships/hyperlink" Target="https://fhg.fesec.be/etablir-des-liens-entre-des-composantes-du-territoire-la-catastrophe-de-palu-en-septembre-2018/" TargetMode="External"/><Relationship Id="rId32" Type="http://schemas.openxmlformats.org/officeDocument/2006/relationships/hyperlink" Target="https://fhg.fesec.be/etablir-des-liens-entre-des-composantes-du-territoire-la-catastrophe-de-palu-en-septembre-2018/" TargetMode="External"/><Relationship Id="rId37" Type="http://schemas.openxmlformats.org/officeDocument/2006/relationships/hyperlink" Target="mailto:pascale.lambrechts@segec.be" TargetMode="External"/><Relationship Id="rId40" Type="http://schemas.openxmlformats.org/officeDocument/2006/relationships/hyperlink" Target="https://fhg.fesec.b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hg.fesec.be/critiquer-droits-et-libertes-le-confinement-et-les-libertes/" TargetMode="External"/><Relationship Id="rId23" Type="http://schemas.openxmlformats.org/officeDocument/2006/relationships/hyperlink" Target="https://fhg.fesec.be/decrire-la-repartition-spatiale-des-barrages-pour-lirrigation-le-cas-du-sud-de-leurope/" TargetMode="External"/><Relationship Id="rId28" Type="http://schemas.openxmlformats.org/officeDocument/2006/relationships/hyperlink" Target="https://fhg.fesec.be/situer-dans-le-temps-heritages-culturels-les-supers-heros/" TargetMode="External"/><Relationship Id="rId36" Type="http://schemas.openxmlformats.org/officeDocument/2006/relationships/hyperlink" Target="mailto:marc.deprez@segec.be" TargetMode="External"/><Relationship Id="rId10" Type="http://schemas.openxmlformats.org/officeDocument/2006/relationships/endnotes" Target="endnotes.xml"/><Relationship Id="rId19" Type="http://schemas.openxmlformats.org/officeDocument/2006/relationships/hyperlink" Target="https://fhg.fesec.be/comparer-disparites-nord-sud-leducation/" TargetMode="External"/><Relationship Id="rId31" Type="http://schemas.openxmlformats.org/officeDocument/2006/relationships/hyperlink" Target="https://fhg.fesec.be/decrire-le-risque-dinondation-le-cas-des-cyclones-tropicau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hg.fesec.be/situer-dans-le-temps-completer-une-representation-du-temps-droits-et-libertes-la-revolution-belge/" TargetMode="External"/><Relationship Id="rId22" Type="http://schemas.openxmlformats.org/officeDocument/2006/relationships/hyperlink" Target="https://fhg.fesec.be/decrire-le-risque-dinondation-le-cas-des-cyclones-tropicaux/" TargetMode="External"/><Relationship Id="rId27" Type="http://schemas.openxmlformats.org/officeDocument/2006/relationships/hyperlink" Target="https://fhg.fesec.be/comparer-disparites-nord-sud-leducation/" TargetMode="External"/><Relationship Id="rId30" Type="http://schemas.openxmlformats.org/officeDocument/2006/relationships/hyperlink" Target="https://fhg.fesec.be/decrire-une-repartition-spatiale-le-cas-du-tsunami-de-palu-en-septembre-2018/" TargetMode="External"/><Relationship Id="rId35" Type="http://schemas.openxmlformats.org/officeDocument/2006/relationships/hyperlink" Target="mailto:celine.demoustier@segec.be"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fhg.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55B7-E9BF-4028-8024-36659343EB1C}">
  <ds:schemaRefs>
    <ds:schemaRef ds:uri="http://schemas.microsoft.com/sharepoint/v3/contenttype/forms"/>
  </ds:schemaRefs>
</ds:datastoreItem>
</file>

<file path=customXml/itemProps2.xml><?xml version="1.0" encoding="utf-8"?>
<ds:datastoreItem xmlns:ds="http://schemas.openxmlformats.org/officeDocument/2006/customXml" ds:itemID="{A0369978-BB13-4908-A495-003D388FA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81F8F-EC3F-4CED-B4C0-393FEEEA3025}">
  <ds:schemaRefs>
    <ds:schemaRef ds:uri="http://schemas.microsoft.com/office/2006/documentManagement/types"/>
    <ds:schemaRef ds:uri="http://purl.org/dc/elements/1.1/"/>
    <ds:schemaRef ds:uri="http://schemas.microsoft.com/office/2006/metadata/properties"/>
    <ds:schemaRef ds:uri="42ef183f-2f2e-48cb-9d9e-befa92987654"/>
    <ds:schemaRef ds:uri="http://purl.org/dc/terms/"/>
    <ds:schemaRef ds:uri="http://schemas.openxmlformats.org/package/2006/metadata/core-properties"/>
    <ds:schemaRef ds:uri="http://purl.org/dc/dcmitype/"/>
    <ds:schemaRef ds:uri="http://schemas.microsoft.com/office/infopath/2007/PartnerControls"/>
    <ds:schemaRef ds:uri="c45abd74-53d6-41dd-9e8c-0b8a440d157b"/>
    <ds:schemaRef ds:uri="http://www.w3.org/XML/1998/namespace"/>
  </ds:schemaRefs>
</ds:datastoreItem>
</file>

<file path=customXml/itemProps4.xml><?xml version="1.0" encoding="utf-8"?>
<ds:datastoreItem xmlns:ds="http://schemas.openxmlformats.org/officeDocument/2006/customXml" ds:itemID="{B98D3957-BF71-46C6-A6A9-9A264FA8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1716</Words>
  <Characters>9441</Characters>
  <Application>Microsoft Office Word</Application>
  <DocSecurity>0</DocSecurity>
  <Lines>78</Lines>
  <Paragraphs>22</Paragraphs>
  <ScaleCrop>false</ScaleCrop>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demoustier</dc:creator>
  <cp:keywords/>
  <dc:description/>
  <cp:lastModifiedBy>Deprez Marc</cp:lastModifiedBy>
  <cp:revision>9</cp:revision>
  <dcterms:created xsi:type="dcterms:W3CDTF">2020-09-03T06:38:00Z</dcterms:created>
  <dcterms:modified xsi:type="dcterms:W3CDTF">2020-09-03T10:55:00Z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